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C54C56" w14:textId="1165A96B" w:rsidR="005C0975" w:rsidRPr="005A3390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5A3390">
        <w:t>3GPP TSG-RAN WG</w:t>
      </w:r>
      <w:r w:rsidR="00126758" w:rsidRPr="005A3390">
        <w:t>2</w:t>
      </w:r>
      <w:r w:rsidRPr="005A3390">
        <w:t xml:space="preserve"> #</w:t>
      </w:r>
      <w:r w:rsidR="00126758" w:rsidRPr="005A3390">
        <w:t>1</w:t>
      </w:r>
      <w:r w:rsidR="00881E94" w:rsidRPr="005A3390">
        <w:t>1</w:t>
      </w:r>
      <w:r w:rsidR="001A042A" w:rsidRPr="005A3390">
        <w:t>1</w:t>
      </w:r>
      <w:r w:rsidR="00A63DA5" w:rsidRPr="005A3390">
        <w:t>-e</w:t>
      </w:r>
      <w:r w:rsidRPr="005A3390">
        <w:tab/>
      </w:r>
      <w:r w:rsidR="008F394F" w:rsidRPr="005A3390">
        <w:rPr>
          <w:sz w:val="32"/>
          <w:szCs w:val="32"/>
        </w:rPr>
        <w:t>R2-</w:t>
      </w:r>
      <w:r w:rsidR="003C52D2" w:rsidRPr="00F62B1E">
        <w:rPr>
          <w:sz w:val="32"/>
          <w:szCs w:val="32"/>
        </w:rPr>
        <w:t>2007597</w:t>
      </w:r>
    </w:p>
    <w:p w14:paraId="13AE7F7B" w14:textId="065FE66D" w:rsidR="00E90E49" w:rsidRPr="005A3390" w:rsidRDefault="00EC69C7" w:rsidP="00311702">
      <w:pPr>
        <w:pStyle w:val="3GPPHeader"/>
      </w:pPr>
      <w:bookmarkStart w:id="0" w:name="_Hlk20745799"/>
      <w:r w:rsidRPr="005A3390">
        <w:t>Electronic meeting</w:t>
      </w:r>
      <w:r w:rsidR="004565CE" w:rsidRPr="005A3390">
        <w:t xml:space="preserve">, </w:t>
      </w:r>
      <w:r w:rsidR="001A042A" w:rsidRPr="005A3390">
        <w:t>August 17</w:t>
      </w:r>
      <w:r w:rsidR="001A042A" w:rsidRPr="005A3390">
        <w:rPr>
          <w:vertAlign w:val="superscript"/>
        </w:rPr>
        <w:t>th</w:t>
      </w:r>
      <w:r w:rsidR="001A042A" w:rsidRPr="005A3390">
        <w:t xml:space="preserve"> – 28</w:t>
      </w:r>
      <w:r w:rsidR="001A042A" w:rsidRPr="005A3390">
        <w:rPr>
          <w:vertAlign w:val="superscript"/>
        </w:rPr>
        <w:t>th</w:t>
      </w:r>
      <w:r w:rsidR="001A042A" w:rsidRPr="005A3390">
        <w:t xml:space="preserve"> 2020</w:t>
      </w:r>
      <w:r w:rsidR="00AA682A" w:rsidRPr="005A3390">
        <w:tab/>
      </w:r>
    </w:p>
    <w:bookmarkEnd w:id="0"/>
    <w:p w14:paraId="285D4EE7" w14:textId="77777777" w:rsidR="00E90E49" w:rsidRPr="005A3390" w:rsidRDefault="00E90E49" w:rsidP="00357380">
      <w:pPr>
        <w:pStyle w:val="3GPPHeader"/>
      </w:pPr>
    </w:p>
    <w:p w14:paraId="1EA8B6C2" w14:textId="17B5A62A" w:rsidR="00E90E49" w:rsidRPr="005A3390" w:rsidRDefault="00E90E49" w:rsidP="00311702">
      <w:pPr>
        <w:pStyle w:val="3GPPHeader"/>
        <w:rPr>
          <w:sz w:val="22"/>
        </w:rPr>
      </w:pPr>
      <w:r w:rsidRPr="005A3390">
        <w:rPr>
          <w:sz w:val="22"/>
        </w:rPr>
        <w:t>Agenda Item:</w:t>
      </w:r>
      <w:r w:rsidRPr="005A3390">
        <w:rPr>
          <w:sz w:val="22"/>
        </w:rPr>
        <w:tab/>
      </w:r>
      <w:r w:rsidR="00F87CD5">
        <w:rPr>
          <w:sz w:val="22"/>
          <w:szCs w:val="22"/>
        </w:rPr>
        <w:t>6.3.3</w:t>
      </w:r>
    </w:p>
    <w:p w14:paraId="4977E4DA" w14:textId="39D4468B" w:rsidR="00E90E49" w:rsidRPr="005A3390" w:rsidRDefault="003D3C45" w:rsidP="00F64C2B">
      <w:pPr>
        <w:pStyle w:val="3GPPHeader"/>
        <w:rPr>
          <w:sz w:val="22"/>
        </w:rPr>
      </w:pPr>
      <w:r w:rsidRPr="005A3390">
        <w:rPr>
          <w:sz w:val="22"/>
        </w:rPr>
        <w:t>Source:</w:t>
      </w:r>
      <w:r w:rsidR="00E90E49" w:rsidRPr="005A3390">
        <w:rPr>
          <w:sz w:val="22"/>
        </w:rPr>
        <w:tab/>
      </w:r>
      <w:r w:rsidR="00F64C2B" w:rsidRPr="005A3390">
        <w:rPr>
          <w:sz w:val="22"/>
        </w:rPr>
        <w:t>Ericsson</w:t>
      </w:r>
    </w:p>
    <w:p w14:paraId="179357C3" w14:textId="71B739C2" w:rsidR="00E90E49" w:rsidRPr="005A3390" w:rsidRDefault="003D3C45" w:rsidP="00311702">
      <w:pPr>
        <w:pStyle w:val="3GPPHeader"/>
        <w:rPr>
          <w:sz w:val="22"/>
        </w:rPr>
      </w:pPr>
      <w:r w:rsidRPr="005A3390">
        <w:rPr>
          <w:sz w:val="22"/>
        </w:rPr>
        <w:t>Title:</w:t>
      </w:r>
      <w:r w:rsidR="00E90E49" w:rsidRPr="005A3390">
        <w:rPr>
          <w:sz w:val="22"/>
        </w:rPr>
        <w:tab/>
      </w:r>
      <w:r w:rsidR="00706738">
        <w:rPr>
          <w:sz w:val="22"/>
        </w:rPr>
        <w:t xml:space="preserve">NR-U </w:t>
      </w:r>
      <w:r w:rsidR="002F362F" w:rsidRPr="005A3390">
        <w:rPr>
          <w:sz w:val="22"/>
        </w:rPr>
        <w:t xml:space="preserve">features </w:t>
      </w:r>
      <w:r w:rsidR="000A1D95">
        <w:rPr>
          <w:sz w:val="22"/>
        </w:rPr>
        <w:t>in 38.306</w:t>
      </w:r>
    </w:p>
    <w:p w14:paraId="0A9AA225" w14:textId="5D562C37" w:rsidR="00E90E49" w:rsidRPr="005A3390" w:rsidRDefault="00E90E49" w:rsidP="00D546FF">
      <w:pPr>
        <w:pStyle w:val="3GPPHeader"/>
        <w:rPr>
          <w:sz w:val="22"/>
        </w:rPr>
      </w:pPr>
      <w:r w:rsidRPr="005A3390">
        <w:rPr>
          <w:sz w:val="22"/>
        </w:rPr>
        <w:t>Document for:</w:t>
      </w:r>
      <w:r w:rsidRPr="005A3390">
        <w:rPr>
          <w:sz w:val="22"/>
        </w:rPr>
        <w:tab/>
        <w:t>Discussion, Decision</w:t>
      </w:r>
    </w:p>
    <w:p w14:paraId="0484EA2A" w14:textId="27A4C27B" w:rsidR="0052678C" w:rsidRPr="005A3390" w:rsidRDefault="00230D18" w:rsidP="000C5112">
      <w:pPr>
        <w:pStyle w:val="Heading1"/>
        <w:rPr>
          <w:lang w:val="en-US"/>
        </w:rPr>
      </w:pPr>
      <w:r w:rsidRPr="005A3390">
        <w:rPr>
          <w:lang w:val="en-US"/>
        </w:rPr>
        <w:t>1</w:t>
      </w:r>
      <w:r w:rsidRPr="005A3390">
        <w:rPr>
          <w:lang w:val="en-US"/>
        </w:rPr>
        <w:tab/>
      </w:r>
      <w:r w:rsidR="00E90E49" w:rsidRPr="005A3390">
        <w:rPr>
          <w:lang w:val="en-US"/>
        </w:rPr>
        <w:t>Introduction</w:t>
      </w:r>
      <w:bookmarkStart w:id="1" w:name="_Ref178064866"/>
    </w:p>
    <w:p w14:paraId="5773A983" w14:textId="61AC5713" w:rsidR="00104CF1" w:rsidRPr="005A3390" w:rsidRDefault="00A36D49" w:rsidP="00A36D49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  <w:r w:rsidRPr="005A3390">
        <w:rPr>
          <w:rFonts w:ascii="Arial" w:hAnsi="Arial"/>
        </w:rPr>
        <w:t>This contribution discusses UE capabilities</w:t>
      </w:r>
      <w:r w:rsidR="000264AF">
        <w:rPr>
          <w:rFonts w:ascii="Arial" w:hAnsi="Arial"/>
        </w:rPr>
        <w:t xml:space="preserve"> to be signaled to the network.</w:t>
      </w:r>
    </w:p>
    <w:p w14:paraId="3F88E27F" w14:textId="77777777" w:rsidR="0052678C" w:rsidRPr="005A3390" w:rsidRDefault="0052678C" w:rsidP="0052678C">
      <w:pPr>
        <w:pStyle w:val="Heading1"/>
        <w:rPr>
          <w:lang w:val="en-US"/>
        </w:rPr>
      </w:pPr>
      <w:r w:rsidRPr="005A3390">
        <w:rPr>
          <w:lang w:val="en-US"/>
        </w:rPr>
        <w:t>2</w:t>
      </w:r>
      <w:r w:rsidRPr="005A3390">
        <w:rPr>
          <w:lang w:val="en-US"/>
        </w:rPr>
        <w:tab/>
        <w:t>Discussion</w:t>
      </w:r>
    </w:p>
    <w:p w14:paraId="2DAE2E7A" w14:textId="4E6BA203" w:rsidR="00F17428" w:rsidRPr="005A3390" w:rsidRDefault="00F17428" w:rsidP="00F17428">
      <w:pPr>
        <w:pStyle w:val="Heading2"/>
        <w:rPr>
          <w:lang w:val="en-US"/>
        </w:rPr>
      </w:pPr>
      <w:r w:rsidRPr="005A3390">
        <w:rPr>
          <w:lang w:val="en-US"/>
        </w:rPr>
        <w:t>2.</w:t>
      </w:r>
      <w:r w:rsidR="002F362F" w:rsidRPr="005A3390">
        <w:rPr>
          <w:lang w:val="en-US"/>
        </w:rPr>
        <w:t>1</w:t>
      </w:r>
      <w:r w:rsidRPr="005A3390">
        <w:rPr>
          <w:lang w:val="en-US"/>
        </w:rPr>
        <w:tab/>
      </w:r>
      <w:r w:rsidR="002476D3" w:rsidRPr="005A3390">
        <w:rPr>
          <w:lang w:val="en-US"/>
        </w:rPr>
        <w:t>Deployment</w:t>
      </w:r>
      <w:r w:rsidR="00A91128" w:rsidRPr="005A3390">
        <w:rPr>
          <w:lang w:val="en-US"/>
        </w:rPr>
        <w:t xml:space="preserve"> scenario</w:t>
      </w:r>
      <w:r w:rsidR="002476D3" w:rsidRPr="005A3390">
        <w:rPr>
          <w:lang w:val="en-US"/>
        </w:rPr>
        <w:t>s</w:t>
      </w:r>
    </w:p>
    <w:p w14:paraId="617C94D3" w14:textId="4BD5D974" w:rsidR="00BF3A85" w:rsidRPr="005A3390" w:rsidRDefault="00BF3A85" w:rsidP="0052678C">
      <w:pPr>
        <w:pStyle w:val="BodyText"/>
      </w:pPr>
      <w:r w:rsidRPr="005A3390">
        <w:t xml:space="preserve">In the WID </w:t>
      </w:r>
      <w:r w:rsidR="00B63F01" w:rsidRPr="005A3390">
        <w:fldChar w:fldCharType="begin"/>
      </w:r>
      <w:r w:rsidR="00B63F01" w:rsidRPr="005A3390">
        <w:instrText xml:space="preserve"> REF _Ref47439862 \r \h </w:instrText>
      </w:r>
      <w:r w:rsidR="00B63F01" w:rsidRPr="005A3390">
        <w:fldChar w:fldCharType="separate"/>
      </w:r>
      <w:r w:rsidR="00B63F01" w:rsidRPr="005A3390">
        <w:t>[1]</w:t>
      </w:r>
      <w:r w:rsidR="00B63F01" w:rsidRPr="005A3390">
        <w:fldChar w:fldCharType="end"/>
      </w:r>
      <w:r w:rsidRPr="005A3390">
        <w:t xml:space="preserve">, </w:t>
      </w:r>
      <w:r w:rsidR="00B63F01" w:rsidRPr="005A3390">
        <w:t>different deployment scenarios are covered:</w:t>
      </w:r>
    </w:p>
    <w:p w14:paraId="1C72F477" w14:textId="77777777" w:rsidR="00BF3A85" w:rsidRPr="005A3390" w:rsidRDefault="00BF3A85" w:rsidP="00BF3A85">
      <w:pPr>
        <w:numPr>
          <w:ilvl w:val="0"/>
          <w:numId w:val="24"/>
        </w:numPr>
        <w:spacing w:after="0"/>
        <w:rPr>
          <w:bCs/>
        </w:rPr>
      </w:pPr>
      <w:r w:rsidRPr="005A3390">
        <w:rPr>
          <w:bCs/>
        </w:rPr>
        <w:t>Scenario A: Carrier aggregation between licensed band NR (</w:t>
      </w:r>
      <w:proofErr w:type="spellStart"/>
      <w:r w:rsidRPr="005A3390">
        <w:rPr>
          <w:bCs/>
        </w:rPr>
        <w:t>PCell</w:t>
      </w:r>
      <w:proofErr w:type="spellEnd"/>
      <w:r w:rsidRPr="005A3390">
        <w:rPr>
          <w:bCs/>
        </w:rPr>
        <w:t>) and NR-U (</w:t>
      </w:r>
      <w:proofErr w:type="spellStart"/>
      <w:r w:rsidRPr="005A3390">
        <w:rPr>
          <w:bCs/>
        </w:rPr>
        <w:t>SCell</w:t>
      </w:r>
      <w:proofErr w:type="spellEnd"/>
      <w:r w:rsidRPr="005A3390">
        <w:rPr>
          <w:bCs/>
        </w:rPr>
        <w:t xml:space="preserve">) </w:t>
      </w:r>
    </w:p>
    <w:p w14:paraId="011929CA" w14:textId="77777777" w:rsidR="00BF3A85" w:rsidRPr="005A3390" w:rsidRDefault="00BF3A85" w:rsidP="00BF3A85">
      <w:pPr>
        <w:numPr>
          <w:ilvl w:val="1"/>
          <w:numId w:val="24"/>
        </w:numPr>
        <w:spacing w:after="0"/>
        <w:rPr>
          <w:bCs/>
        </w:rPr>
      </w:pPr>
      <w:r w:rsidRPr="005A3390">
        <w:rPr>
          <w:bCs/>
        </w:rPr>
        <w:t xml:space="preserve">NR-U </w:t>
      </w:r>
      <w:proofErr w:type="spellStart"/>
      <w:r w:rsidRPr="005A3390">
        <w:rPr>
          <w:bCs/>
        </w:rPr>
        <w:t>SCell</w:t>
      </w:r>
      <w:proofErr w:type="spellEnd"/>
      <w:r w:rsidRPr="005A3390">
        <w:rPr>
          <w:bCs/>
        </w:rPr>
        <w:t xml:space="preserve"> may have both DL and UL, or DL-only.</w:t>
      </w:r>
    </w:p>
    <w:p w14:paraId="3D64D278" w14:textId="77777777" w:rsidR="00BF3A85" w:rsidRPr="005A3390" w:rsidRDefault="00BF3A85" w:rsidP="00BF3A85">
      <w:pPr>
        <w:numPr>
          <w:ilvl w:val="0"/>
          <w:numId w:val="24"/>
        </w:numPr>
        <w:spacing w:after="0"/>
        <w:rPr>
          <w:bCs/>
        </w:rPr>
      </w:pPr>
      <w:r w:rsidRPr="005A3390">
        <w:rPr>
          <w:bCs/>
        </w:rPr>
        <w:t>Scenario B: Dual connectivity between licensed band LTE (</w:t>
      </w:r>
      <w:proofErr w:type="spellStart"/>
      <w:r w:rsidRPr="005A3390">
        <w:rPr>
          <w:bCs/>
        </w:rPr>
        <w:t>PCell</w:t>
      </w:r>
      <w:proofErr w:type="spellEnd"/>
      <w:r w:rsidRPr="005A3390">
        <w:rPr>
          <w:bCs/>
        </w:rPr>
        <w:t>) and NR-U (</w:t>
      </w:r>
      <w:proofErr w:type="spellStart"/>
      <w:r w:rsidRPr="005A3390">
        <w:rPr>
          <w:bCs/>
        </w:rPr>
        <w:t>PSCell</w:t>
      </w:r>
      <w:proofErr w:type="spellEnd"/>
      <w:r w:rsidRPr="005A3390">
        <w:rPr>
          <w:bCs/>
        </w:rPr>
        <w:t>)</w:t>
      </w:r>
    </w:p>
    <w:p w14:paraId="5FEB2640" w14:textId="77777777" w:rsidR="00BF3A85" w:rsidRPr="005A3390" w:rsidRDefault="00BF3A85" w:rsidP="00BF3A85">
      <w:pPr>
        <w:numPr>
          <w:ilvl w:val="0"/>
          <w:numId w:val="24"/>
        </w:numPr>
        <w:spacing w:after="0"/>
        <w:rPr>
          <w:bCs/>
        </w:rPr>
      </w:pPr>
      <w:r w:rsidRPr="005A3390">
        <w:rPr>
          <w:bCs/>
        </w:rPr>
        <w:t>Scenario C: Stand-alone NR-U</w:t>
      </w:r>
    </w:p>
    <w:p w14:paraId="5B2756B1" w14:textId="77777777" w:rsidR="00BF3A85" w:rsidRPr="005A3390" w:rsidRDefault="00BF3A85" w:rsidP="00BF3A85">
      <w:pPr>
        <w:numPr>
          <w:ilvl w:val="0"/>
          <w:numId w:val="24"/>
        </w:numPr>
        <w:spacing w:after="0"/>
        <w:rPr>
          <w:bCs/>
        </w:rPr>
      </w:pPr>
      <w:r w:rsidRPr="005A3390">
        <w:rPr>
          <w:bCs/>
        </w:rPr>
        <w:t>Scenario D: A stand-alone NR cell in unlicensed band and UL</w:t>
      </w:r>
      <w:bookmarkStart w:id="2" w:name="_GoBack"/>
      <w:bookmarkEnd w:id="2"/>
      <w:r w:rsidRPr="005A3390">
        <w:rPr>
          <w:bCs/>
        </w:rPr>
        <w:t xml:space="preserve"> in licensed band</w:t>
      </w:r>
    </w:p>
    <w:p w14:paraId="0F359E4B" w14:textId="482FD262" w:rsidR="00BF3A85" w:rsidRPr="005A3390" w:rsidRDefault="00BF3A85" w:rsidP="00BF3A85">
      <w:pPr>
        <w:numPr>
          <w:ilvl w:val="0"/>
          <w:numId w:val="24"/>
        </w:numPr>
        <w:spacing w:after="0"/>
        <w:rPr>
          <w:bCs/>
        </w:rPr>
      </w:pPr>
      <w:r w:rsidRPr="005A3390">
        <w:rPr>
          <w:bCs/>
        </w:rPr>
        <w:t xml:space="preserve">Scenario E: Dual connectivity between licensed band NR and NR-U </w:t>
      </w:r>
    </w:p>
    <w:p w14:paraId="0BE99E84" w14:textId="36465E8C" w:rsidR="00BF3A85" w:rsidRPr="005A3390" w:rsidRDefault="00BF3A85" w:rsidP="0052678C">
      <w:pPr>
        <w:pStyle w:val="BodyText"/>
      </w:pPr>
    </w:p>
    <w:p w14:paraId="44A5EAAA" w14:textId="15EF8689" w:rsidR="009C1B7D" w:rsidRPr="005A3390" w:rsidRDefault="00B96373" w:rsidP="0052678C">
      <w:pPr>
        <w:pStyle w:val="BodyText"/>
      </w:pPr>
      <w:r w:rsidRPr="005A3390">
        <w:t>The above scenarios can be grouped into the following cases</w:t>
      </w:r>
      <w:r w:rsidR="009C1B7D" w:rsidRPr="005A3390">
        <w:t xml:space="preserve"> that need to be covered:</w:t>
      </w:r>
    </w:p>
    <w:p w14:paraId="21748BE9" w14:textId="30484EAC" w:rsidR="009C1B7D" w:rsidRPr="005A3390" w:rsidRDefault="00B96373" w:rsidP="0052678C">
      <w:pPr>
        <w:pStyle w:val="BodyText"/>
      </w:pPr>
      <w:r w:rsidRPr="005A3390">
        <w:t xml:space="preserve">Case </w:t>
      </w:r>
      <w:r w:rsidR="009C1B7D" w:rsidRPr="005A3390">
        <w:t xml:space="preserve">1) LAA </w:t>
      </w:r>
      <w:r w:rsidRPr="005A3390">
        <w:t>(scenario A)</w:t>
      </w:r>
    </w:p>
    <w:p w14:paraId="4CD7D753" w14:textId="5FB6F698" w:rsidR="009C1B7D" w:rsidRPr="005A3390" w:rsidRDefault="00B96373" w:rsidP="0052678C">
      <w:pPr>
        <w:pStyle w:val="BodyText"/>
      </w:pPr>
      <w:r w:rsidRPr="005A3390">
        <w:t xml:space="preserve">Case </w:t>
      </w:r>
      <w:r w:rsidR="009C1B7D" w:rsidRPr="005A3390">
        <w:t>2) Standalone NR-U</w:t>
      </w:r>
      <w:r w:rsidRPr="005A3390">
        <w:t xml:space="preserve"> (scenario C and scenario D)</w:t>
      </w:r>
    </w:p>
    <w:p w14:paraId="056AABA0" w14:textId="7ADC2BCA" w:rsidR="00B96373" w:rsidRPr="005A3390" w:rsidRDefault="00B96373" w:rsidP="0052678C">
      <w:pPr>
        <w:pStyle w:val="BodyText"/>
      </w:pPr>
      <w:r w:rsidRPr="005A3390">
        <w:t xml:space="preserve">Case </w:t>
      </w:r>
      <w:r w:rsidR="009C1B7D" w:rsidRPr="005A3390">
        <w:t>3) Dual connectiv</w:t>
      </w:r>
      <w:r w:rsidRPr="005A3390">
        <w:t>i</w:t>
      </w:r>
      <w:r w:rsidR="009C1B7D" w:rsidRPr="005A3390">
        <w:t>ty involving NR-U</w:t>
      </w:r>
      <w:r w:rsidRPr="005A3390">
        <w:t xml:space="preserve"> (scenario B and E)</w:t>
      </w:r>
    </w:p>
    <w:p w14:paraId="5283DB24" w14:textId="357BB3F1" w:rsidR="00B96373" w:rsidRPr="005A3390" w:rsidRDefault="00A36D49" w:rsidP="00B96373">
      <w:pPr>
        <w:pStyle w:val="Heading2"/>
        <w:rPr>
          <w:lang w:val="en-US"/>
        </w:rPr>
      </w:pPr>
      <w:r w:rsidRPr="005A3390">
        <w:rPr>
          <w:lang w:val="en-US"/>
        </w:rPr>
        <w:t>2.</w:t>
      </w:r>
      <w:r w:rsidR="00B96373" w:rsidRPr="005A3390">
        <w:rPr>
          <w:lang w:val="en-US"/>
        </w:rPr>
        <w:t>2</w:t>
      </w:r>
      <w:r w:rsidRPr="005A3390">
        <w:rPr>
          <w:lang w:val="en-US"/>
        </w:rPr>
        <w:tab/>
      </w:r>
      <w:r w:rsidR="00E2587A" w:rsidRPr="00E2587A">
        <w:rPr>
          <w:lang w:val="en-US"/>
        </w:rPr>
        <w:t xml:space="preserve"> </w:t>
      </w:r>
      <w:r w:rsidR="00E2587A" w:rsidRPr="005A3390">
        <w:rPr>
          <w:lang w:val="en-US"/>
        </w:rPr>
        <w:t>Capability signaling for NR-LAA (scenario A)</w:t>
      </w:r>
    </w:p>
    <w:p w14:paraId="16E33622" w14:textId="136701A8" w:rsidR="00CB52E3" w:rsidRDefault="00CB52E3" w:rsidP="0052678C">
      <w:pPr>
        <w:pStyle w:val="BodyText"/>
      </w:pPr>
      <w:r w:rsidRPr="005A3390">
        <w:t>RAN1 is discussing mapping of basic feature groups to different deployment scenarios.</w:t>
      </w:r>
      <w:r w:rsidR="00226EA2">
        <w:t xml:space="preserve"> One of those parameters is related to the support of the extended RAR window.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1398"/>
        <w:gridCol w:w="7247"/>
      </w:tblGrid>
      <w:tr w:rsidR="00226EA2" w:rsidRPr="00C307B2" w14:paraId="017C162F" w14:textId="77777777" w:rsidTr="00194F79">
        <w:trPr>
          <w:trHeight w:val="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2FC39" w14:textId="77777777" w:rsidR="00226EA2" w:rsidRPr="00C307B2" w:rsidRDefault="00226EA2" w:rsidP="00194F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307B2">
              <w:rPr>
                <w:rFonts w:ascii="Arial" w:eastAsia="SimSun" w:hAnsi="Arial" w:cs="Arial"/>
                <w:sz w:val="18"/>
                <w:szCs w:val="18"/>
                <w:lang w:val="en-GB"/>
              </w:rPr>
              <w:t>10-2f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2D02D" w14:textId="77777777" w:rsidR="00226EA2" w:rsidRPr="00C307B2" w:rsidRDefault="00226EA2" w:rsidP="00194F7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307B2">
              <w:rPr>
                <w:rFonts w:ascii="Arial" w:eastAsia="SimSun" w:hAnsi="Arial" w:cs="Arial"/>
                <w:sz w:val="18"/>
                <w:szCs w:val="18"/>
              </w:rPr>
              <w:t>Support monitoring of extended RAR window</w:t>
            </w:r>
          </w:p>
        </w:tc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3467" w14:textId="77777777" w:rsidR="00226EA2" w:rsidRPr="00C307B2" w:rsidRDefault="00226EA2" w:rsidP="00194F79">
            <w:pPr>
              <w:keepNext/>
              <w:keepLines/>
              <w:spacing w:after="0" w:line="256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C307B2">
              <w:rPr>
                <w:rFonts w:ascii="Arial" w:eastAsia="SimSun" w:hAnsi="Arial" w:cs="Arial"/>
                <w:sz w:val="18"/>
                <w:szCs w:val="18"/>
                <w:lang w:val="en-GB"/>
              </w:rPr>
              <w:t>1. Support of RAR extension from 10ms to 40ms by decoding of the 2-bit SFN indication in DCI 1_0</w:t>
            </w:r>
          </w:p>
        </w:tc>
      </w:tr>
    </w:tbl>
    <w:p w14:paraId="18848445" w14:textId="77777777" w:rsidR="00226EA2" w:rsidRPr="00226EA2" w:rsidRDefault="00226EA2" w:rsidP="0052678C">
      <w:pPr>
        <w:pStyle w:val="BodyText"/>
      </w:pPr>
    </w:p>
    <w:p w14:paraId="1E86A8E2" w14:textId="7D56A2F8" w:rsidR="00CB52E3" w:rsidRDefault="00CB52E3" w:rsidP="002C6244">
      <w:pPr>
        <w:pStyle w:val="Doc-text"/>
      </w:pPr>
    </w:p>
    <w:p w14:paraId="7FB7014C" w14:textId="25571C2F" w:rsidR="002C6244" w:rsidRPr="005A3390" w:rsidRDefault="002C6244" w:rsidP="002C6244">
      <w:pPr>
        <w:pStyle w:val="Doc-text"/>
      </w:pPr>
      <w:r>
        <w:t>At the last RAN2 meeting, the below agreement was made.</w:t>
      </w:r>
    </w:p>
    <w:p w14:paraId="7E77BBE9" w14:textId="77777777" w:rsidR="00A91128" w:rsidRPr="005A3390" w:rsidRDefault="00A91128" w:rsidP="00A91128">
      <w:pPr>
        <w:pStyle w:val="BodyText"/>
      </w:pPr>
      <w:r w:rsidRPr="005A3390">
        <w:rPr>
          <w:b/>
          <w:bCs/>
        </w:rPr>
        <w:t>RAN2#110e agreement:</w:t>
      </w:r>
    </w:p>
    <w:p w14:paraId="5270E65C" w14:textId="77777777" w:rsidR="00A91128" w:rsidRPr="005A3390" w:rsidRDefault="00A91128" w:rsidP="00A91128">
      <w:pPr>
        <w:pStyle w:val="Doc-text2"/>
        <w:rPr>
          <w:lang w:val="en-US"/>
        </w:rPr>
      </w:pPr>
      <w:r w:rsidRPr="005A3390">
        <w:rPr>
          <w:lang w:val="en-US"/>
        </w:rPr>
        <w:t>=&gt;</w:t>
      </w:r>
      <w:r w:rsidRPr="005A3390">
        <w:rPr>
          <w:lang w:val="en-US"/>
        </w:rPr>
        <w:tab/>
        <w:t>No UE capability it required and all NR-U capable and 2step RA UEs should support extended RAR</w:t>
      </w:r>
    </w:p>
    <w:p w14:paraId="5042360E" w14:textId="77777777" w:rsidR="00A91128" w:rsidRPr="005A3390" w:rsidRDefault="00A91128" w:rsidP="00A91128">
      <w:pPr>
        <w:pStyle w:val="BodyText"/>
      </w:pPr>
    </w:p>
    <w:p w14:paraId="0E0CB55B" w14:textId="77C0F0A6" w:rsidR="00B63F01" w:rsidRPr="005A3390" w:rsidRDefault="00F17428" w:rsidP="0052678C">
      <w:pPr>
        <w:pStyle w:val="BodyText"/>
      </w:pPr>
      <w:r w:rsidRPr="005A3390">
        <w:lastRenderedPageBreak/>
        <w:t>According to our understanding</w:t>
      </w:r>
      <w:r w:rsidR="00F4520E" w:rsidRPr="005A3390">
        <w:t xml:space="preserve">, </w:t>
      </w:r>
      <w:r w:rsidR="002C6244">
        <w:t>LAA was not considered during the discussions.</w:t>
      </w:r>
      <w:r w:rsidR="00F4520E" w:rsidRPr="005A3390">
        <w:t xml:space="preserve"> </w:t>
      </w:r>
    </w:p>
    <w:p w14:paraId="64CBF7FC" w14:textId="5BBC9642" w:rsidR="002C6244" w:rsidRPr="005A3390" w:rsidRDefault="00F4520E" w:rsidP="0052678C">
      <w:pPr>
        <w:pStyle w:val="BodyText"/>
      </w:pPr>
      <w:r w:rsidRPr="005A3390">
        <w:t>As previously observed by RAN2, support of the extended RAR window is not essential even for NR-U standalone deployment</w:t>
      </w:r>
      <w:r w:rsidR="002C6244">
        <w:t>. However, si</w:t>
      </w:r>
      <w:r w:rsidRPr="005A3390">
        <w:t xml:space="preserve">nce the network </w:t>
      </w:r>
      <w:r w:rsidR="002C6244">
        <w:t>would n</w:t>
      </w:r>
      <w:r w:rsidR="00B63F01" w:rsidRPr="005A3390">
        <w:t>ot be able to configure the extended RAR window without UE capability knowledge, it was agreed to make this a mandatory capability for UEs that are NR-U capable and/or support 2-step RA.</w:t>
      </w:r>
      <w:r w:rsidR="002C6244">
        <w:t xml:space="preserve"> However, initial access will be performed on the licensed </w:t>
      </w:r>
      <w:proofErr w:type="spellStart"/>
      <w:r w:rsidR="002C6244">
        <w:t>PCell</w:t>
      </w:r>
      <w:proofErr w:type="spellEnd"/>
      <w:r w:rsidR="002C6244">
        <w:t xml:space="preserve"> in LAA scenarios, such that the support of the extended RAR window is not necessary for LAA scenarios.</w:t>
      </w:r>
    </w:p>
    <w:p w14:paraId="497FCE4E" w14:textId="72773D94" w:rsidR="00E2587A" w:rsidRDefault="00B63F01" w:rsidP="00A8024C">
      <w:pPr>
        <w:pStyle w:val="Proposal"/>
      </w:pPr>
      <w:bookmarkStart w:id="3" w:name="_Toc47566555"/>
      <w:r w:rsidRPr="005A3390">
        <w:t>UE capability for extended RAR</w:t>
      </w:r>
      <w:r w:rsidR="002C6244">
        <w:t xml:space="preserve"> window</w:t>
      </w:r>
      <w:r w:rsidRPr="005A3390">
        <w:t xml:space="preserve"> is optional for NR-U UEs </w:t>
      </w:r>
      <w:r w:rsidR="002C6244">
        <w:t>in</w:t>
      </w:r>
      <w:r w:rsidRPr="005A3390">
        <w:t xml:space="preserve"> LAA scenarios.</w:t>
      </w:r>
      <w:bookmarkEnd w:id="3"/>
    </w:p>
    <w:p w14:paraId="5A7DE94B" w14:textId="3CF98D92" w:rsidR="00E2587A" w:rsidRDefault="00E2587A" w:rsidP="00E2587A">
      <w:pPr>
        <w:pStyle w:val="Heading2"/>
      </w:pPr>
      <w:r>
        <w:t>2.3</w:t>
      </w:r>
      <w:r>
        <w:tab/>
      </w:r>
      <w:proofErr w:type="spellStart"/>
      <w:r w:rsidRPr="00E2587A">
        <w:rPr>
          <w:i/>
          <w:iCs/>
        </w:rPr>
        <w:t>UnlicensedParametersPerBand</w:t>
      </w:r>
      <w:proofErr w:type="spellEnd"/>
    </w:p>
    <w:p w14:paraId="4CB8FDEB" w14:textId="087ECDAF" w:rsidR="00E2587A" w:rsidRDefault="00E2587A" w:rsidP="00E2587A">
      <w:pPr>
        <w:pStyle w:val="BodyText"/>
      </w:pPr>
      <w:r>
        <w:t xml:space="preserve">According to </w:t>
      </w:r>
      <w:r w:rsidR="00CE1F94">
        <w:t xml:space="preserve">the UE feature discussion in RAN1, </w:t>
      </w:r>
      <w:r w:rsidR="00CE1F94" w:rsidRPr="00CE1F94">
        <w:t>see</w:t>
      </w:r>
      <w:r w:rsidRPr="00CE1F94">
        <w:t xml:space="preserve"> </w:t>
      </w:r>
      <w:r w:rsidRPr="00CE1F94">
        <w:rPr>
          <w:rFonts w:eastAsia="MS Mincho"/>
          <w:noProof/>
        </w:rPr>
        <w:t>R1-2004817</w:t>
      </w:r>
      <w:r w:rsidR="00CE1F94">
        <w:rPr>
          <w:rFonts w:eastAsia="MS Mincho"/>
          <w:bCs/>
          <w:noProof/>
        </w:rPr>
        <w:t xml:space="preserve"> </w:t>
      </w:r>
      <w:r w:rsidR="00CE1F94">
        <w:rPr>
          <w:rFonts w:eastAsia="MS Mincho"/>
          <w:bCs/>
          <w:noProof/>
        </w:rPr>
        <w:fldChar w:fldCharType="begin"/>
      </w:r>
      <w:r w:rsidR="00CE1F94">
        <w:rPr>
          <w:rFonts w:eastAsia="MS Mincho"/>
          <w:bCs/>
          <w:noProof/>
        </w:rPr>
        <w:instrText xml:space="preserve"> REF _Ref47566096 \r \h </w:instrText>
      </w:r>
      <w:r w:rsidR="00CE1F94">
        <w:rPr>
          <w:rFonts w:eastAsia="MS Mincho"/>
          <w:bCs/>
          <w:noProof/>
        </w:rPr>
      </w:r>
      <w:r w:rsidR="00CE1F94">
        <w:rPr>
          <w:rFonts w:eastAsia="MS Mincho"/>
          <w:bCs/>
          <w:noProof/>
        </w:rPr>
        <w:fldChar w:fldCharType="separate"/>
      </w:r>
      <w:r w:rsidR="00CE1F94">
        <w:rPr>
          <w:rFonts w:eastAsia="MS Mincho"/>
          <w:bCs/>
          <w:noProof/>
        </w:rPr>
        <w:t>[2]</w:t>
      </w:r>
      <w:r w:rsidR="00CE1F94">
        <w:rPr>
          <w:rFonts w:eastAsia="MS Mincho"/>
          <w:bCs/>
          <w:noProof/>
        </w:rPr>
        <w:fldChar w:fldCharType="end"/>
      </w:r>
      <w:r w:rsidR="00CE1F94">
        <w:rPr>
          <w:rFonts w:eastAsia="MS Mincho"/>
          <w:bCs/>
          <w:noProof/>
        </w:rPr>
        <w:t>,</w:t>
      </w:r>
      <w:r>
        <w:rPr>
          <w:rFonts w:eastAsia="MS Mincho"/>
          <w:b/>
          <w:noProof/>
        </w:rPr>
        <w:t xml:space="preserve"> </w:t>
      </w:r>
      <w:r w:rsidR="00CE1F94">
        <w:t>s</w:t>
      </w:r>
      <w:r>
        <w:t xml:space="preserve">everal of the parameters listed </w:t>
      </w:r>
      <w:r w:rsidR="00CE1F94">
        <w:t xml:space="preserve">as part of the </w:t>
      </w:r>
      <w:proofErr w:type="spellStart"/>
      <w:r w:rsidR="00CE1F94" w:rsidRPr="00E2587A">
        <w:rPr>
          <w:i/>
          <w:iCs/>
        </w:rPr>
        <w:t>UnlicensedParametersPerBand</w:t>
      </w:r>
      <w:proofErr w:type="spellEnd"/>
      <w:r w:rsidR="00CE1F94">
        <w:rPr>
          <w:i/>
          <w:iCs/>
        </w:rPr>
        <w:t xml:space="preserve"> </w:t>
      </w:r>
      <w:r w:rsidR="00CE1F94" w:rsidRPr="003D726D">
        <w:t xml:space="preserve">capability group are also applicable to licensed spectrum (FG 10-11, </w:t>
      </w:r>
      <w:r w:rsidR="007A200C" w:rsidRPr="003D726D">
        <w:rPr>
          <w:rFonts w:eastAsiaTheme="minorEastAsia"/>
        </w:rPr>
        <w:t>SRS starting position at any OFDM symbol in a slot;</w:t>
      </w:r>
      <w:r w:rsidR="007A200C" w:rsidRPr="003D726D">
        <w:t xml:space="preserve"> </w:t>
      </w:r>
      <w:r w:rsidR="00CE1F94" w:rsidRPr="003D726D">
        <w:t>10-8</w:t>
      </w:r>
      <w:r w:rsidR="007A200C" w:rsidRPr="003D726D">
        <w:t xml:space="preserve">, </w:t>
      </w:r>
      <w:proofErr w:type="spellStart"/>
      <w:r w:rsidR="007A200C" w:rsidRPr="003D726D">
        <w:rPr>
          <w:rFonts w:eastAsiaTheme="minorEastAsia"/>
        </w:rPr>
        <w:t>typeB</w:t>
      </w:r>
      <w:proofErr w:type="spellEnd"/>
      <w:r w:rsidR="007A200C" w:rsidRPr="002A02A7">
        <w:rPr>
          <w:rFonts w:eastAsiaTheme="minorEastAsia"/>
        </w:rPr>
        <w:t>-PDSCH-length</w:t>
      </w:r>
      <w:r w:rsidR="007A200C">
        <w:t>;</w:t>
      </w:r>
      <w:r w:rsidR="00CE1F94">
        <w:t xml:space="preserve"> and 10-</w:t>
      </w:r>
      <w:r w:rsidR="00CE1F94" w:rsidRPr="00CE1F94">
        <w:t>1</w:t>
      </w:r>
      <w:r w:rsidR="007A200C">
        <w:t>7, multi-PUSCH UL grant</w:t>
      </w:r>
      <w:r w:rsidR="003D726D">
        <w:t>)</w:t>
      </w:r>
      <w:r w:rsidR="00CE1F94" w:rsidRPr="00CE1F94">
        <w:t xml:space="preserve">, while </w:t>
      </w:r>
      <w:r w:rsidR="00CE1F94">
        <w:t xml:space="preserve">the discussion e.g. on HARQ features is still open. </w:t>
      </w:r>
    </w:p>
    <w:p w14:paraId="15A41900" w14:textId="0D59C92A" w:rsidR="00CE1F94" w:rsidRPr="00E2587A" w:rsidRDefault="00CE1F94" w:rsidP="00CE1F94">
      <w:pPr>
        <w:pStyle w:val="Proposal"/>
      </w:pPr>
      <w:bookmarkStart w:id="4" w:name="_Toc47566560"/>
      <w:r>
        <w:t xml:space="preserve">Move the parameters (partly pending RAN1 decision) that are also applicable for licensed spectrum one level up to </w:t>
      </w:r>
      <w:proofErr w:type="spellStart"/>
      <w:r w:rsidRPr="00CE1F94">
        <w:rPr>
          <w:i/>
          <w:iCs/>
        </w:rPr>
        <w:t>BandNR</w:t>
      </w:r>
      <w:proofErr w:type="spellEnd"/>
      <w:r>
        <w:t xml:space="preserve"> or to another appropriate feature group.</w:t>
      </w:r>
      <w:bookmarkEnd w:id="4"/>
    </w:p>
    <w:p w14:paraId="3DD74DC7" w14:textId="08B35285" w:rsidR="0052678C" w:rsidRPr="005A3390" w:rsidRDefault="0052678C" w:rsidP="0052678C">
      <w:pPr>
        <w:pStyle w:val="Heading1"/>
        <w:rPr>
          <w:lang w:val="en-US"/>
        </w:rPr>
      </w:pPr>
      <w:r w:rsidRPr="005A3390">
        <w:rPr>
          <w:lang w:val="en-US"/>
        </w:rPr>
        <w:t>3</w:t>
      </w:r>
      <w:r w:rsidRPr="005A3390">
        <w:rPr>
          <w:lang w:val="en-US"/>
        </w:rPr>
        <w:tab/>
        <w:t>Conclusion</w:t>
      </w:r>
    </w:p>
    <w:bookmarkEnd w:id="1"/>
    <w:p w14:paraId="176A430A" w14:textId="77777777" w:rsidR="008E065E" w:rsidRPr="005A3390" w:rsidRDefault="008E065E" w:rsidP="008E065E">
      <w:pPr>
        <w:pStyle w:val="BodyText"/>
        <w:rPr>
          <w:b/>
          <w:bCs/>
        </w:rPr>
      </w:pPr>
      <w:r w:rsidRPr="005A3390">
        <w:t xml:space="preserve">In </w:t>
      </w:r>
      <w:r w:rsidR="007729A2" w:rsidRPr="005A3390">
        <w:t xml:space="preserve">the previous </w:t>
      </w:r>
      <w:r w:rsidRPr="005A3390">
        <w:t>section</w:t>
      </w:r>
      <w:r w:rsidR="007729A2" w:rsidRPr="005A3390">
        <w:t>s</w:t>
      </w:r>
      <w:r w:rsidRPr="005A3390">
        <w:t xml:space="preserve"> we made the following observations:</w:t>
      </w:r>
      <w:r w:rsidR="00C93814" w:rsidRPr="005A3390">
        <w:rPr>
          <w:b/>
          <w:bCs/>
        </w:rPr>
        <w:t xml:space="preserve"> </w:t>
      </w:r>
    </w:p>
    <w:p w14:paraId="65204803" w14:textId="77777777" w:rsidR="00941489" w:rsidRDefault="006E1C82">
      <w:pPr>
        <w:pStyle w:val="TableofFigures"/>
        <w:tabs>
          <w:tab w:val="right" w:leader="dot" w:pos="9621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5A3390">
        <w:rPr>
          <w:bCs/>
        </w:rPr>
        <w:fldChar w:fldCharType="begin"/>
      </w:r>
      <w:r w:rsidRPr="005A3390">
        <w:rPr>
          <w:bCs/>
        </w:rPr>
        <w:instrText xml:space="preserve"> TOC \n \h \z \t "Proposal" \c </w:instrText>
      </w:r>
      <w:r w:rsidRPr="005A3390">
        <w:rPr>
          <w:bCs/>
        </w:rPr>
        <w:fldChar w:fldCharType="separate"/>
      </w:r>
      <w:hyperlink w:anchor="_Toc47566555" w:history="1">
        <w:r w:rsidR="00941489" w:rsidRPr="00253134">
          <w:rPr>
            <w:rStyle w:val="Hyperlink"/>
            <w:rFonts w:cs="Arial"/>
            <w:noProof/>
          </w:rPr>
          <w:t>Proposal 1</w:t>
        </w:r>
        <w:r w:rsidR="0094148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941489" w:rsidRPr="00253134">
          <w:rPr>
            <w:rStyle w:val="Hyperlink"/>
            <w:noProof/>
          </w:rPr>
          <w:t>UE capability for extended RAR window is optional for NR-U UEs in LAA scenarios.</w:t>
        </w:r>
      </w:hyperlink>
    </w:p>
    <w:p w14:paraId="227784F7" w14:textId="77777777" w:rsidR="00941489" w:rsidRDefault="006C2B4F">
      <w:pPr>
        <w:pStyle w:val="TableofFigures"/>
        <w:tabs>
          <w:tab w:val="right" w:leader="dot" w:pos="9621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47566560" w:history="1">
        <w:r w:rsidR="00941489" w:rsidRPr="00253134">
          <w:rPr>
            <w:rStyle w:val="Hyperlink"/>
            <w:rFonts w:cs="Arial"/>
            <w:noProof/>
          </w:rPr>
          <w:t>Proposal 2</w:t>
        </w:r>
        <w:r w:rsidR="0094148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941489" w:rsidRPr="00253134">
          <w:rPr>
            <w:rStyle w:val="Hyperlink"/>
            <w:noProof/>
          </w:rPr>
          <w:t xml:space="preserve">Move the parameters (partly pending RAN1 decision) that are also applicable for licensed spectrum one level up to </w:t>
        </w:r>
        <w:r w:rsidR="00941489" w:rsidRPr="00253134">
          <w:rPr>
            <w:rStyle w:val="Hyperlink"/>
            <w:i/>
            <w:iCs/>
            <w:noProof/>
          </w:rPr>
          <w:t>BandNR</w:t>
        </w:r>
        <w:r w:rsidR="00941489" w:rsidRPr="00253134">
          <w:rPr>
            <w:rStyle w:val="Hyperlink"/>
            <w:noProof/>
          </w:rPr>
          <w:t xml:space="preserve"> or to another appropriate feature group.</w:t>
        </w:r>
      </w:hyperlink>
    </w:p>
    <w:p w14:paraId="7BECF483" w14:textId="214B69A3" w:rsidR="006E1C82" w:rsidRPr="005A3390" w:rsidRDefault="006E1C82" w:rsidP="006E1C82">
      <w:pPr>
        <w:pStyle w:val="BodyText"/>
        <w:rPr>
          <w:b/>
          <w:bCs/>
        </w:rPr>
      </w:pPr>
      <w:r w:rsidRPr="005A3390">
        <w:rPr>
          <w:b/>
          <w:bCs/>
        </w:rPr>
        <w:fldChar w:fldCharType="end"/>
      </w:r>
      <w:bookmarkStart w:id="5" w:name="_In-sequence_SDU_delivery"/>
      <w:bookmarkEnd w:id="5"/>
    </w:p>
    <w:p w14:paraId="15C01E19" w14:textId="66C86925" w:rsidR="00F507D1" w:rsidRPr="005A3390" w:rsidRDefault="001C7C05" w:rsidP="00CE0424">
      <w:pPr>
        <w:pStyle w:val="Heading1"/>
        <w:rPr>
          <w:lang w:val="en-US"/>
        </w:rPr>
      </w:pPr>
      <w:r w:rsidRPr="005A3390">
        <w:rPr>
          <w:lang w:val="en-US"/>
        </w:rPr>
        <w:t>4</w:t>
      </w:r>
      <w:r w:rsidR="00EC4447" w:rsidRPr="005A3390">
        <w:rPr>
          <w:lang w:val="en-US"/>
        </w:rPr>
        <w:tab/>
      </w:r>
      <w:r w:rsidR="00F507D1" w:rsidRPr="005A3390">
        <w:rPr>
          <w:lang w:val="en-US"/>
        </w:rPr>
        <w:t>References</w:t>
      </w:r>
    </w:p>
    <w:p w14:paraId="743F2ED9" w14:textId="28A911F7" w:rsidR="00980DC3" w:rsidRPr="0036361D" w:rsidRDefault="00BF3A85" w:rsidP="00B03773">
      <w:pPr>
        <w:pStyle w:val="Reference"/>
      </w:pPr>
      <w:bookmarkStart w:id="6" w:name="_Ref47439862"/>
      <w:r w:rsidRPr="005A3390">
        <w:t xml:space="preserve">RP-190706, </w:t>
      </w:r>
      <w:r w:rsidR="0092662A" w:rsidRPr="005A3390">
        <w:t>“</w:t>
      </w:r>
      <w:r w:rsidRPr="005A3390">
        <w:rPr>
          <w:rFonts w:eastAsia="Batang" w:cs="Arial"/>
        </w:rPr>
        <w:t>Revised WID on NR-based Access to Unlicensed Spectrum”</w:t>
      </w:r>
      <w:r w:rsidR="0092662A" w:rsidRPr="005A3390">
        <w:rPr>
          <w:rFonts w:eastAsia="Batang" w:cs="Arial"/>
        </w:rPr>
        <w:t xml:space="preserve">, Qualcomm, RP#83, </w:t>
      </w:r>
      <w:r w:rsidR="0055252F" w:rsidRPr="005A3390">
        <w:rPr>
          <w:rFonts w:eastAsia="Batang" w:cs="Arial"/>
        </w:rPr>
        <w:t xml:space="preserve">18-21 </w:t>
      </w:r>
      <w:proofErr w:type="gramStart"/>
      <w:r w:rsidR="0092662A" w:rsidRPr="005A3390">
        <w:rPr>
          <w:rFonts w:eastAsia="Batang" w:cs="Arial"/>
        </w:rPr>
        <w:t>March,</w:t>
      </w:r>
      <w:proofErr w:type="gramEnd"/>
      <w:r w:rsidR="0092662A" w:rsidRPr="005A3390">
        <w:rPr>
          <w:rFonts w:eastAsia="Batang" w:cs="Arial"/>
        </w:rPr>
        <w:t xml:space="preserve"> 2019</w:t>
      </w:r>
      <w:bookmarkEnd w:id="6"/>
    </w:p>
    <w:p w14:paraId="000BA172" w14:textId="4350F543" w:rsidR="00941489" w:rsidRPr="00941489" w:rsidRDefault="00CE1F94" w:rsidP="00941489">
      <w:pPr>
        <w:pStyle w:val="Reference"/>
        <w:rPr>
          <w:rFonts w:eastAsia="MS Mincho"/>
          <w:bCs/>
          <w:noProof/>
        </w:rPr>
      </w:pPr>
      <w:bookmarkStart w:id="7" w:name="_Ref47566096"/>
      <w:r w:rsidRPr="00941489">
        <w:rPr>
          <w:rFonts w:eastAsia="MS Mincho"/>
          <w:bCs/>
          <w:noProof/>
        </w:rPr>
        <w:t>R1-2004817, “</w:t>
      </w:r>
      <w:r w:rsidRPr="00941489">
        <w:rPr>
          <w:bCs/>
        </w:rPr>
        <w:t xml:space="preserve">Summary on [101-e-NR-UEFeatures-NRU-02], </w:t>
      </w:r>
      <w:r w:rsidRPr="00941489">
        <w:rPr>
          <w:rFonts w:eastAsia="MS Mincho"/>
          <w:bCs/>
          <w:noProof/>
          <w:lang w:eastAsia="x-none"/>
        </w:rPr>
        <w:t>Moderator (NTT DOCOMO</w:t>
      </w:r>
      <w:r w:rsidRPr="00941489">
        <w:rPr>
          <w:rFonts w:eastAsia="MS Mincho"/>
          <w:bCs/>
          <w:noProof/>
        </w:rPr>
        <w:t>, INC.)</w:t>
      </w:r>
      <w:bookmarkEnd w:id="7"/>
      <w:r w:rsidR="00941489" w:rsidRPr="00941489">
        <w:rPr>
          <w:rFonts w:eastAsia="MS Mincho"/>
          <w:bCs/>
          <w:noProof/>
        </w:rPr>
        <w:t>, RAN1#101e, 25th May – 5th June, 2020</w:t>
      </w:r>
    </w:p>
    <w:p w14:paraId="15577098" w14:textId="77777777" w:rsidR="006A3934" w:rsidRPr="0036361D" w:rsidRDefault="006A3934" w:rsidP="0036361D">
      <w:pPr>
        <w:pStyle w:val="Reference"/>
        <w:numPr>
          <w:ilvl w:val="0"/>
          <w:numId w:val="0"/>
        </w:numPr>
        <w:ind w:left="567"/>
        <w:rPr>
          <w:rFonts w:eastAsia="MS Mincho"/>
          <w:b/>
          <w:noProof/>
        </w:rPr>
      </w:pPr>
    </w:p>
    <w:p w14:paraId="7D6E77A3" w14:textId="77777777" w:rsidR="00EB2755" w:rsidRPr="005A3390" w:rsidRDefault="00EB2755" w:rsidP="00EB2755">
      <w:pPr>
        <w:pStyle w:val="BodyText"/>
      </w:pPr>
    </w:p>
    <w:p w14:paraId="1EC4C2B6" w14:textId="2421A477" w:rsidR="00EB2755" w:rsidRPr="005A3390" w:rsidRDefault="00EB2755" w:rsidP="006A3934">
      <w:pPr>
        <w:pStyle w:val="BodyText"/>
        <w:rPr>
          <w:lang w:eastAsia="ja-JP"/>
        </w:rPr>
      </w:pPr>
    </w:p>
    <w:p w14:paraId="1BC553A3" w14:textId="35AA32CF" w:rsidR="006A3934" w:rsidRPr="005A3390" w:rsidRDefault="006A3934" w:rsidP="006A3934">
      <w:pPr>
        <w:pStyle w:val="Reference"/>
        <w:numPr>
          <w:ilvl w:val="0"/>
          <w:numId w:val="0"/>
        </w:numPr>
        <w:ind w:left="567" w:hanging="567"/>
      </w:pPr>
    </w:p>
    <w:sectPr w:rsidR="006A3934" w:rsidRPr="005A3390" w:rsidSect="00A36D49">
      <w:headerReference w:type="even" r:id="rId11"/>
      <w:footerReference w:type="default" r:id="rId12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5446FC" w14:textId="77777777" w:rsidR="008349EC" w:rsidRDefault="008349EC">
      <w:r>
        <w:separator/>
      </w:r>
    </w:p>
  </w:endnote>
  <w:endnote w:type="continuationSeparator" w:id="0">
    <w:p w14:paraId="4EBF02F1" w14:textId="77777777" w:rsidR="008349EC" w:rsidRDefault="008349EC">
      <w:r>
        <w:continuationSeparator/>
      </w:r>
    </w:p>
  </w:endnote>
  <w:endnote w:type="continuationNotice" w:id="1">
    <w:p w14:paraId="18F64480" w14:textId="77777777" w:rsidR="008349EC" w:rsidRDefault="008349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8CCF4" w14:textId="77777777" w:rsidR="008349EC" w:rsidRDefault="008349E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3307D" w14:textId="77777777" w:rsidR="008349EC" w:rsidRDefault="008349EC">
      <w:r>
        <w:separator/>
      </w:r>
    </w:p>
  </w:footnote>
  <w:footnote w:type="continuationSeparator" w:id="0">
    <w:p w14:paraId="60637908" w14:textId="77777777" w:rsidR="008349EC" w:rsidRDefault="008349EC">
      <w:r>
        <w:continuationSeparator/>
      </w:r>
    </w:p>
  </w:footnote>
  <w:footnote w:type="continuationNotice" w:id="1">
    <w:p w14:paraId="6CD672E6" w14:textId="77777777" w:rsidR="008349EC" w:rsidRDefault="008349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2850E" w14:textId="77777777" w:rsidR="008349EC" w:rsidRDefault="008349E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545204E"/>
    <w:multiLevelType w:val="hybridMultilevel"/>
    <w:tmpl w:val="2DA47160"/>
    <w:lvl w:ilvl="0" w:tplc="DD6E5F7A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723B1"/>
    <w:multiLevelType w:val="hybridMultilevel"/>
    <w:tmpl w:val="D55CA3D8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971939"/>
    <w:multiLevelType w:val="hybridMultilevel"/>
    <w:tmpl w:val="4B5C9BE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DBFAC844"/>
    <w:lvl w:ilvl="0" w:tplc="79FC3F02">
      <w:start w:val="1"/>
      <w:numFmt w:val="decimal"/>
      <w:pStyle w:val="Proposal"/>
      <w:lvlText w:val="Proposal %1"/>
      <w:lvlJc w:val="left"/>
      <w:pPr>
        <w:tabs>
          <w:tab w:val="num" w:pos="2438"/>
        </w:tabs>
        <w:ind w:left="2438" w:hanging="1304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1" w15:restartNumberingAfterBreak="0">
    <w:nsid w:val="411C2413"/>
    <w:multiLevelType w:val="hybridMultilevel"/>
    <w:tmpl w:val="654EF3FC"/>
    <w:lvl w:ilvl="0" w:tplc="2EA03E8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8266FC"/>
    <w:multiLevelType w:val="hybridMultilevel"/>
    <w:tmpl w:val="08527C5A"/>
    <w:lvl w:ilvl="0" w:tplc="3AE026A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8974CE76"/>
    <w:lvl w:ilvl="0" w:tplc="14D4463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BF2A5B"/>
    <w:multiLevelType w:val="hybridMultilevel"/>
    <w:tmpl w:val="43AC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04135"/>
    <w:multiLevelType w:val="hybridMultilevel"/>
    <w:tmpl w:val="C71ADFF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>
      <w:start w:val="1"/>
      <w:numFmt w:val="lowerRoman"/>
      <w:lvlText w:val="%3."/>
      <w:lvlJc w:val="right"/>
      <w:pPr>
        <w:ind w:left="3419" w:hanging="180"/>
      </w:pPr>
    </w:lvl>
    <w:lvl w:ilvl="3" w:tplc="0409000F">
      <w:start w:val="1"/>
      <w:numFmt w:val="decimal"/>
      <w:lvlText w:val="%4."/>
      <w:lvlJc w:val="left"/>
      <w:pPr>
        <w:ind w:left="4139" w:hanging="360"/>
      </w:pPr>
    </w:lvl>
    <w:lvl w:ilvl="4" w:tplc="04090019">
      <w:start w:val="1"/>
      <w:numFmt w:val="lowerLetter"/>
      <w:lvlText w:val="%5."/>
      <w:lvlJc w:val="left"/>
      <w:pPr>
        <w:ind w:left="4859" w:hanging="360"/>
      </w:pPr>
    </w:lvl>
    <w:lvl w:ilvl="5" w:tplc="0409001B">
      <w:start w:val="1"/>
      <w:numFmt w:val="lowerRoman"/>
      <w:lvlText w:val="%6."/>
      <w:lvlJc w:val="right"/>
      <w:pPr>
        <w:ind w:left="5579" w:hanging="180"/>
      </w:pPr>
    </w:lvl>
    <w:lvl w:ilvl="6" w:tplc="0409000F">
      <w:start w:val="1"/>
      <w:numFmt w:val="decimal"/>
      <w:lvlText w:val="%7."/>
      <w:lvlJc w:val="left"/>
      <w:pPr>
        <w:ind w:left="6299" w:hanging="360"/>
      </w:pPr>
    </w:lvl>
    <w:lvl w:ilvl="7" w:tplc="04090019">
      <w:start w:val="1"/>
      <w:numFmt w:val="lowerLetter"/>
      <w:lvlText w:val="%8."/>
      <w:lvlJc w:val="left"/>
      <w:pPr>
        <w:ind w:left="7019" w:hanging="360"/>
      </w:pPr>
    </w:lvl>
    <w:lvl w:ilvl="8" w:tplc="0409001B">
      <w:start w:val="1"/>
      <w:numFmt w:val="lowerRoman"/>
      <w:lvlText w:val="%9."/>
      <w:lvlJc w:val="right"/>
      <w:pPr>
        <w:ind w:left="7739" w:hanging="180"/>
      </w:pPr>
    </w:lvl>
  </w:abstractNum>
  <w:abstractNum w:abstractNumId="18" w15:restartNumberingAfterBreak="0">
    <w:nsid w:val="552D7465"/>
    <w:multiLevelType w:val="hybridMultilevel"/>
    <w:tmpl w:val="467A2AD6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246582A"/>
    <w:multiLevelType w:val="hybridMultilevel"/>
    <w:tmpl w:val="14E4EDD2"/>
    <w:lvl w:ilvl="0" w:tplc="2EA03E8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D34EB8"/>
    <w:multiLevelType w:val="hybridMultilevel"/>
    <w:tmpl w:val="578AB71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135E2F"/>
    <w:multiLevelType w:val="hybridMultilevel"/>
    <w:tmpl w:val="0486D9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0"/>
  </w:num>
  <w:num w:numId="4">
    <w:abstractNumId w:val="14"/>
  </w:num>
  <w:num w:numId="5">
    <w:abstractNumId w:val="15"/>
  </w:num>
  <w:num w:numId="6">
    <w:abstractNumId w:val="19"/>
  </w:num>
  <w:num w:numId="7">
    <w:abstractNumId w:val="5"/>
  </w:num>
  <w:num w:numId="8">
    <w:abstractNumId w:val="6"/>
  </w:num>
  <w:num w:numId="9">
    <w:abstractNumId w:val="2"/>
  </w:num>
  <w:num w:numId="10">
    <w:abstractNumId w:val="25"/>
  </w:num>
  <w:num w:numId="11">
    <w:abstractNumId w:val="8"/>
  </w:num>
  <w:num w:numId="12">
    <w:abstractNumId w:val="23"/>
  </w:num>
  <w:num w:numId="13">
    <w:abstractNumId w:val="24"/>
  </w:num>
  <w:num w:numId="14">
    <w:abstractNumId w:val="13"/>
  </w:num>
  <w:num w:numId="15">
    <w:abstractNumId w:val="16"/>
  </w:num>
  <w:num w:numId="16">
    <w:abstractNumId w:val="3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9"/>
  </w:num>
  <w:num w:numId="21">
    <w:abstractNumId w:val="1"/>
  </w:num>
  <w:num w:numId="22">
    <w:abstractNumId w:val="11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20"/>
  </w:num>
  <w:num w:numId="26">
    <w:abstractNumId w:val="18"/>
  </w:num>
  <w:num w:numId="27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791"/>
    <w:rsid w:val="000006E1"/>
    <w:rsid w:val="00002A37"/>
    <w:rsid w:val="00002EA6"/>
    <w:rsid w:val="000034A3"/>
    <w:rsid w:val="000037CE"/>
    <w:rsid w:val="00004F2C"/>
    <w:rsid w:val="0000564C"/>
    <w:rsid w:val="00006446"/>
    <w:rsid w:val="00006896"/>
    <w:rsid w:val="00007CDC"/>
    <w:rsid w:val="000110FC"/>
    <w:rsid w:val="000111C5"/>
    <w:rsid w:val="00011B28"/>
    <w:rsid w:val="000131C1"/>
    <w:rsid w:val="00015D15"/>
    <w:rsid w:val="0001626C"/>
    <w:rsid w:val="00017AE1"/>
    <w:rsid w:val="0002479B"/>
    <w:rsid w:val="00024D6F"/>
    <w:rsid w:val="00025332"/>
    <w:rsid w:val="0002564D"/>
    <w:rsid w:val="00025ECA"/>
    <w:rsid w:val="000264AF"/>
    <w:rsid w:val="00026CB7"/>
    <w:rsid w:val="000314E9"/>
    <w:rsid w:val="00031D78"/>
    <w:rsid w:val="000325B8"/>
    <w:rsid w:val="00034C15"/>
    <w:rsid w:val="00035E7F"/>
    <w:rsid w:val="00036BA1"/>
    <w:rsid w:val="00036C4F"/>
    <w:rsid w:val="0004138D"/>
    <w:rsid w:val="000422E2"/>
    <w:rsid w:val="00042F22"/>
    <w:rsid w:val="000444EF"/>
    <w:rsid w:val="00047438"/>
    <w:rsid w:val="00051BE5"/>
    <w:rsid w:val="00051C9C"/>
    <w:rsid w:val="00052A07"/>
    <w:rsid w:val="000534E3"/>
    <w:rsid w:val="000554C4"/>
    <w:rsid w:val="0005606A"/>
    <w:rsid w:val="00057117"/>
    <w:rsid w:val="00057D51"/>
    <w:rsid w:val="000616E7"/>
    <w:rsid w:val="000629AF"/>
    <w:rsid w:val="0006487E"/>
    <w:rsid w:val="00065E1A"/>
    <w:rsid w:val="00067C93"/>
    <w:rsid w:val="00070120"/>
    <w:rsid w:val="00071787"/>
    <w:rsid w:val="00073963"/>
    <w:rsid w:val="000765DD"/>
    <w:rsid w:val="00077E5F"/>
    <w:rsid w:val="0008036A"/>
    <w:rsid w:val="00081AE6"/>
    <w:rsid w:val="000855EB"/>
    <w:rsid w:val="00085954"/>
    <w:rsid w:val="00085B52"/>
    <w:rsid w:val="000866F2"/>
    <w:rsid w:val="00087168"/>
    <w:rsid w:val="00087665"/>
    <w:rsid w:val="0009009F"/>
    <w:rsid w:val="00091557"/>
    <w:rsid w:val="000924C1"/>
    <w:rsid w:val="000924F0"/>
    <w:rsid w:val="000925E6"/>
    <w:rsid w:val="00093474"/>
    <w:rsid w:val="00094A43"/>
    <w:rsid w:val="0009510F"/>
    <w:rsid w:val="000974C1"/>
    <w:rsid w:val="000977C0"/>
    <w:rsid w:val="000977D5"/>
    <w:rsid w:val="000A1B7B"/>
    <w:rsid w:val="000A1D95"/>
    <w:rsid w:val="000A3FDF"/>
    <w:rsid w:val="000A47AB"/>
    <w:rsid w:val="000A56F2"/>
    <w:rsid w:val="000A7ACA"/>
    <w:rsid w:val="000B17F8"/>
    <w:rsid w:val="000B2719"/>
    <w:rsid w:val="000B3A8F"/>
    <w:rsid w:val="000B442F"/>
    <w:rsid w:val="000B4AB9"/>
    <w:rsid w:val="000B58C3"/>
    <w:rsid w:val="000B61E9"/>
    <w:rsid w:val="000B68A6"/>
    <w:rsid w:val="000B7428"/>
    <w:rsid w:val="000C165A"/>
    <w:rsid w:val="000C2622"/>
    <w:rsid w:val="000C2E19"/>
    <w:rsid w:val="000C3D0B"/>
    <w:rsid w:val="000C4DDB"/>
    <w:rsid w:val="000C5112"/>
    <w:rsid w:val="000C6EAB"/>
    <w:rsid w:val="000D0D07"/>
    <w:rsid w:val="000D4442"/>
    <w:rsid w:val="000D4797"/>
    <w:rsid w:val="000E0527"/>
    <w:rsid w:val="000E1E92"/>
    <w:rsid w:val="000E3DEB"/>
    <w:rsid w:val="000E3DF8"/>
    <w:rsid w:val="000F06D6"/>
    <w:rsid w:val="000F0EB1"/>
    <w:rsid w:val="000F1106"/>
    <w:rsid w:val="000F3BE9"/>
    <w:rsid w:val="000F3F6C"/>
    <w:rsid w:val="000F6DF3"/>
    <w:rsid w:val="000F71FA"/>
    <w:rsid w:val="001005FF"/>
    <w:rsid w:val="00104CF1"/>
    <w:rsid w:val="001062FB"/>
    <w:rsid w:val="001063E6"/>
    <w:rsid w:val="0011226F"/>
    <w:rsid w:val="00113CF4"/>
    <w:rsid w:val="001153EA"/>
    <w:rsid w:val="00115643"/>
    <w:rsid w:val="0011597F"/>
    <w:rsid w:val="00116765"/>
    <w:rsid w:val="001219F5"/>
    <w:rsid w:val="00121A20"/>
    <w:rsid w:val="001226E1"/>
    <w:rsid w:val="001236C3"/>
    <w:rsid w:val="0012377F"/>
    <w:rsid w:val="00124314"/>
    <w:rsid w:val="00126758"/>
    <w:rsid w:val="00126B4A"/>
    <w:rsid w:val="00132FD0"/>
    <w:rsid w:val="001344C0"/>
    <w:rsid w:val="001345FD"/>
    <w:rsid w:val="001346FA"/>
    <w:rsid w:val="001351F9"/>
    <w:rsid w:val="00135252"/>
    <w:rsid w:val="00136349"/>
    <w:rsid w:val="00137AB5"/>
    <w:rsid w:val="00137F0B"/>
    <w:rsid w:val="001413A8"/>
    <w:rsid w:val="00142DF7"/>
    <w:rsid w:val="00144498"/>
    <w:rsid w:val="001477AD"/>
    <w:rsid w:val="00151E23"/>
    <w:rsid w:val="00152146"/>
    <w:rsid w:val="001526E0"/>
    <w:rsid w:val="001551B5"/>
    <w:rsid w:val="001601F4"/>
    <w:rsid w:val="001659C1"/>
    <w:rsid w:val="001704E4"/>
    <w:rsid w:val="00173655"/>
    <w:rsid w:val="00173A8E"/>
    <w:rsid w:val="0017502C"/>
    <w:rsid w:val="00175868"/>
    <w:rsid w:val="001777B4"/>
    <w:rsid w:val="00180C6D"/>
    <w:rsid w:val="0018143F"/>
    <w:rsid w:val="00181FF8"/>
    <w:rsid w:val="00184CAB"/>
    <w:rsid w:val="00185146"/>
    <w:rsid w:val="00190AC1"/>
    <w:rsid w:val="0019341A"/>
    <w:rsid w:val="0019727B"/>
    <w:rsid w:val="00197DF9"/>
    <w:rsid w:val="001A042A"/>
    <w:rsid w:val="001A1987"/>
    <w:rsid w:val="001A2564"/>
    <w:rsid w:val="001A6173"/>
    <w:rsid w:val="001A6CBA"/>
    <w:rsid w:val="001A7CF5"/>
    <w:rsid w:val="001B0D97"/>
    <w:rsid w:val="001B5A5D"/>
    <w:rsid w:val="001B6AC1"/>
    <w:rsid w:val="001B7402"/>
    <w:rsid w:val="001C1CE5"/>
    <w:rsid w:val="001C3D2A"/>
    <w:rsid w:val="001C7C05"/>
    <w:rsid w:val="001D51BA"/>
    <w:rsid w:val="001D53E4"/>
    <w:rsid w:val="001D53E7"/>
    <w:rsid w:val="001D6342"/>
    <w:rsid w:val="001D6D53"/>
    <w:rsid w:val="001D7E4C"/>
    <w:rsid w:val="001E0A4D"/>
    <w:rsid w:val="001E19A6"/>
    <w:rsid w:val="001E58E2"/>
    <w:rsid w:val="001E7AED"/>
    <w:rsid w:val="001F2618"/>
    <w:rsid w:val="001F27EF"/>
    <w:rsid w:val="001F2CFE"/>
    <w:rsid w:val="001F3916"/>
    <w:rsid w:val="001F46C2"/>
    <w:rsid w:val="001F54C5"/>
    <w:rsid w:val="001F662C"/>
    <w:rsid w:val="001F7074"/>
    <w:rsid w:val="001F722B"/>
    <w:rsid w:val="00200490"/>
    <w:rsid w:val="00200F7A"/>
    <w:rsid w:val="00201F3A"/>
    <w:rsid w:val="00202308"/>
    <w:rsid w:val="00203F96"/>
    <w:rsid w:val="00205F02"/>
    <w:rsid w:val="002069B2"/>
    <w:rsid w:val="00207FA3"/>
    <w:rsid w:val="00210A58"/>
    <w:rsid w:val="00211129"/>
    <w:rsid w:val="00214DA8"/>
    <w:rsid w:val="00215423"/>
    <w:rsid w:val="002158FA"/>
    <w:rsid w:val="00216820"/>
    <w:rsid w:val="0021785C"/>
    <w:rsid w:val="002179C0"/>
    <w:rsid w:val="00220600"/>
    <w:rsid w:val="002224DB"/>
    <w:rsid w:val="00222900"/>
    <w:rsid w:val="00223FCB"/>
    <w:rsid w:val="002252C3"/>
    <w:rsid w:val="0022541E"/>
    <w:rsid w:val="00225C54"/>
    <w:rsid w:val="00226EA2"/>
    <w:rsid w:val="00230765"/>
    <w:rsid w:val="00230D18"/>
    <w:rsid w:val="002319E4"/>
    <w:rsid w:val="00235632"/>
    <w:rsid w:val="00235872"/>
    <w:rsid w:val="0023632B"/>
    <w:rsid w:val="00241559"/>
    <w:rsid w:val="002435B3"/>
    <w:rsid w:val="00243F40"/>
    <w:rsid w:val="002458EB"/>
    <w:rsid w:val="002476D3"/>
    <w:rsid w:val="002477D4"/>
    <w:rsid w:val="002500C8"/>
    <w:rsid w:val="00252B8F"/>
    <w:rsid w:val="00257543"/>
    <w:rsid w:val="002617E7"/>
    <w:rsid w:val="00262439"/>
    <w:rsid w:val="00264228"/>
    <w:rsid w:val="00264334"/>
    <w:rsid w:val="002644BA"/>
    <w:rsid w:val="0026473E"/>
    <w:rsid w:val="00266214"/>
    <w:rsid w:val="00267C83"/>
    <w:rsid w:val="0027144F"/>
    <w:rsid w:val="00271813"/>
    <w:rsid w:val="00271F3A"/>
    <w:rsid w:val="00273278"/>
    <w:rsid w:val="00273441"/>
    <w:rsid w:val="002737F4"/>
    <w:rsid w:val="002805F5"/>
    <w:rsid w:val="00280751"/>
    <w:rsid w:val="0028280A"/>
    <w:rsid w:val="00284316"/>
    <w:rsid w:val="00286ACD"/>
    <w:rsid w:val="0028753A"/>
    <w:rsid w:val="00287838"/>
    <w:rsid w:val="002907B5"/>
    <w:rsid w:val="00290FB8"/>
    <w:rsid w:val="00292EB7"/>
    <w:rsid w:val="00294A40"/>
    <w:rsid w:val="00295ACA"/>
    <w:rsid w:val="00296227"/>
    <w:rsid w:val="00296F44"/>
    <w:rsid w:val="002973BA"/>
    <w:rsid w:val="0029777D"/>
    <w:rsid w:val="002977A4"/>
    <w:rsid w:val="002A055E"/>
    <w:rsid w:val="002A05B1"/>
    <w:rsid w:val="002A1D4E"/>
    <w:rsid w:val="002A2869"/>
    <w:rsid w:val="002A4D37"/>
    <w:rsid w:val="002A4E43"/>
    <w:rsid w:val="002A6602"/>
    <w:rsid w:val="002A6F6C"/>
    <w:rsid w:val="002B24D6"/>
    <w:rsid w:val="002B5E0A"/>
    <w:rsid w:val="002C06AD"/>
    <w:rsid w:val="002C1E4F"/>
    <w:rsid w:val="002C41E6"/>
    <w:rsid w:val="002C6244"/>
    <w:rsid w:val="002D071A"/>
    <w:rsid w:val="002D26E5"/>
    <w:rsid w:val="002D34B2"/>
    <w:rsid w:val="002D475D"/>
    <w:rsid w:val="002D48B0"/>
    <w:rsid w:val="002D5B37"/>
    <w:rsid w:val="002D7637"/>
    <w:rsid w:val="002D7CB5"/>
    <w:rsid w:val="002D7D18"/>
    <w:rsid w:val="002E17F2"/>
    <w:rsid w:val="002E1F0D"/>
    <w:rsid w:val="002E3A23"/>
    <w:rsid w:val="002E7CAE"/>
    <w:rsid w:val="002F2771"/>
    <w:rsid w:val="002F362F"/>
    <w:rsid w:val="002F37A9"/>
    <w:rsid w:val="00301CE6"/>
    <w:rsid w:val="0030256B"/>
    <w:rsid w:val="003037A3"/>
    <w:rsid w:val="0030501F"/>
    <w:rsid w:val="003062FA"/>
    <w:rsid w:val="00307BA1"/>
    <w:rsid w:val="00311702"/>
    <w:rsid w:val="00311E82"/>
    <w:rsid w:val="00313DB5"/>
    <w:rsid w:val="00313FD6"/>
    <w:rsid w:val="003143BD"/>
    <w:rsid w:val="00314912"/>
    <w:rsid w:val="00315363"/>
    <w:rsid w:val="003153F0"/>
    <w:rsid w:val="00317614"/>
    <w:rsid w:val="003203ED"/>
    <w:rsid w:val="00321B55"/>
    <w:rsid w:val="00321E4B"/>
    <w:rsid w:val="00322C9F"/>
    <w:rsid w:val="0032374E"/>
    <w:rsid w:val="00324D23"/>
    <w:rsid w:val="00331751"/>
    <w:rsid w:val="003326C6"/>
    <w:rsid w:val="00334579"/>
    <w:rsid w:val="00335858"/>
    <w:rsid w:val="00335B98"/>
    <w:rsid w:val="00336BDA"/>
    <w:rsid w:val="0034006A"/>
    <w:rsid w:val="00342BD7"/>
    <w:rsid w:val="0034349A"/>
    <w:rsid w:val="0034439E"/>
    <w:rsid w:val="003443FB"/>
    <w:rsid w:val="00346DB5"/>
    <w:rsid w:val="003477B1"/>
    <w:rsid w:val="00356EA4"/>
    <w:rsid w:val="00357380"/>
    <w:rsid w:val="00357ABD"/>
    <w:rsid w:val="003602D9"/>
    <w:rsid w:val="0036044D"/>
    <w:rsid w:val="003604CE"/>
    <w:rsid w:val="0036361D"/>
    <w:rsid w:val="00366816"/>
    <w:rsid w:val="00370E47"/>
    <w:rsid w:val="003735AC"/>
    <w:rsid w:val="003742AC"/>
    <w:rsid w:val="00375705"/>
    <w:rsid w:val="0037751A"/>
    <w:rsid w:val="00377CE1"/>
    <w:rsid w:val="00385BF0"/>
    <w:rsid w:val="00390CEF"/>
    <w:rsid w:val="003939FF"/>
    <w:rsid w:val="00394051"/>
    <w:rsid w:val="003A142F"/>
    <w:rsid w:val="003A2223"/>
    <w:rsid w:val="003A2A0F"/>
    <w:rsid w:val="003A42B4"/>
    <w:rsid w:val="003A45A1"/>
    <w:rsid w:val="003A53A6"/>
    <w:rsid w:val="003A5446"/>
    <w:rsid w:val="003A5B0A"/>
    <w:rsid w:val="003A6336"/>
    <w:rsid w:val="003A6BAC"/>
    <w:rsid w:val="003A70A4"/>
    <w:rsid w:val="003A7EF3"/>
    <w:rsid w:val="003B05BC"/>
    <w:rsid w:val="003B0852"/>
    <w:rsid w:val="003B0DD7"/>
    <w:rsid w:val="003B159C"/>
    <w:rsid w:val="003B369F"/>
    <w:rsid w:val="003B36A3"/>
    <w:rsid w:val="003B64BB"/>
    <w:rsid w:val="003B7FE5"/>
    <w:rsid w:val="003C0AF0"/>
    <w:rsid w:val="003C11C8"/>
    <w:rsid w:val="003C1C40"/>
    <w:rsid w:val="003C2702"/>
    <w:rsid w:val="003C2F34"/>
    <w:rsid w:val="003C52D2"/>
    <w:rsid w:val="003C7806"/>
    <w:rsid w:val="003D109F"/>
    <w:rsid w:val="003D2478"/>
    <w:rsid w:val="003D3C45"/>
    <w:rsid w:val="003D46C0"/>
    <w:rsid w:val="003D5B1F"/>
    <w:rsid w:val="003D726D"/>
    <w:rsid w:val="003D7CBD"/>
    <w:rsid w:val="003E108E"/>
    <w:rsid w:val="003E15FA"/>
    <w:rsid w:val="003E1763"/>
    <w:rsid w:val="003E55E4"/>
    <w:rsid w:val="003E6A51"/>
    <w:rsid w:val="003E74E3"/>
    <w:rsid w:val="003F05C7"/>
    <w:rsid w:val="003F1F24"/>
    <w:rsid w:val="003F2CD4"/>
    <w:rsid w:val="003F47C0"/>
    <w:rsid w:val="003F6BBE"/>
    <w:rsid w:val="004000E8"/>
    <w:rsid w:val="00402B1C"/>
    <w:rsid w:val="00402E2B"/>
    <w:rsid w:val="0040317B"/>
    <w:rsid w:val="004033B4"/>
    <w:rsid w:val="00403C21"/>
    <w:rsid w:val="004048AA"/>
    <w:rsid w:val="0040512B"/>
    <w:rsid w:val="00405CA5"/>
    <w:rsid w:val="00407CD3"/>
    <w:rsid w:val="00410134"/>
    <w:rsid w:val="00410B72"/>
    <w:rsid w:val="00410F18"/>
    <w:rsid w:val="00411BF1"/>
    <w:rsid w:val="0041263E"/>
    <w:rsid w:val="00413AAC"/>
    <w:rsid w:val="00413E92"/>
    <w:rsid w:val="004156BC"/>
    <w:rsid w:val="0041586E"/>
    <w:rsid w:val="00415EF4"/>
    <w:rsid w:val="00416105"/>
    <w:rsid w:val="004168C5"/>
    <w:rsid w:val="00421105"/>
    <w:rsid w:val="004217C3"/>
    <w:rsid w:val="004227E7"/>
    <w:rsid w:val="00422AA4"/>
    <w:rsid w:val="004231AE"/>
    <w:rsid w:val="004242F4"/>
    <w:rsid w:val="004265A9"/>
    <w:rsid w:val="00427248"/>
    <w:rsid w:val="004300B6"/>
    <w:rsid w:val="00431C09"/>
    <w:rsid w:val="00434E7A"/>
    <w:rsid w:val="00437447"/>
    <w:rsid w:val="00441A92"/>
    <w:rsid w:val="004431DC"/>
    <w:rsid w:val="004442EF"/>
    <w:rsid w:val="0044445F"/>
    <w:rsid w:val="00444F56"/>
    <w:rsid w:val="00446488"/>
    <w:rsid w:val="00446E49"/>
    <w:rsid w:val="0044720C"/>
    <w:rsid w:val="004517AA"/>
    <w:rsid w:val="00452CAC"/>
    <w:rsid w:val="0045532B"/>
    <w:rsid w:val="00456458"/>
    <w:rsid w:val="004565CE"/>
    <w:rsid w:val="00457565"/>
    <w:rsid w:val="00457B71"/>
    <w:rsid w:val="004669E2"/>
    <w:rsid w:val="00470C31"/>
    <w:rsid w:val="00471DE0"/>
    <w:rsid w:val="004734D0"/>
    <w:rsid w:val="0047556B"/>
    <w:rsid w:val="00475A86"/>
    <w:rsid w:val="00477768"/>
    <w:rsid w:val="00481F2F"/>
    <w:rsid w:val="00486494"/>
    <w:rsid w:val="00487A14"/>
    <w:rsid w:val="00492BC5"/>
    <w:rsid w:val="004964F1"/>
    <w:rsid w:val="004A16BC"/>
    <w:rsid w:val="004A2B94"/>
    <w:rsid w:val="004A2C6A"/>
    <w:rsid w:val="004A6317"/>
    <w:rsid w:val="004A667E"/>
    <w:rsid w:val="004A6C91"/>
    <w:rsid w:val="004A7721"/>
    <w:rsid w:val="004A775A"/>
    <w:rsid w:val="004B026C"/>
    <w:rsid w:val="004B24EE"/>
    <w:rsid w:val="004B530B"/>
    <w:rsid w:val="004B6D14"/>
    <w:rsid w:val="004B6F6A"/>
    <w:rsid w:val="004B7C0C"/>
    <w:rsid w:val="004C3898"/>
    <w:rsid w:val="004D097F"/>
    <w:rsid w:val="004D2347"/>
    <w:rsid w:val="004D36B1"/>
    <w:rsid w:val="004D502F"/>
    <w:rsid w:val="004D75A6"/>
    <w:rsid w:val="004D7EBD"/>
    <w:rsid w:val="004E2680"/>
    <w:rsid w:val="004E28F9"/>
    <w:rsid w:val="004E462E"/>
    <w:rsid w:val="004E51CF"/>
    <w:rsid w:val="004E56DC"/>
    <w:rsid w:val="004E76F4"/>
    <w:rsid w:val="004F0B4E"/>
    <w:rsid w:val="004F0B6C"/>
    <w:rsid w:val="004F2078"/>
    <w:rsid w:val="004F4DA3"/>
    <w:rsid w:val="004F764A"/>
    <w:rsid w:val="004F7F9E"/>
    <w:rsid w:val="00506557"/>
    <w:rsid w:val="0050677A"/>
    <w:rsid w:val="00507ACC"/>
    <w:rsid w:val="00507F6B"/>
    <w:rsid w:val="00510408"/>
    <w:rsid w:val="005108D8"/>
    <w:rsid w:val="005116F9"/>
    <w:rsid w:val="00511CE4"/>
    <w:rsid w:val="00512F28"/>
    <w:rsid w:val="005153A7"/>
    <w:rsid w:val="005219CF"/>
    <w:rsid w:val="00523B4E"/>
    <w:rsid w:val="005243E6"/>
    <w:rsid w:val="0052678C"/>
    <w:rsid w:val="00527F4C"/>
    <w:rsid w:val="00530097"/>
    <w:rsid w:val="00532359"/>
    <w:rsid w:val="00532FD2"/>
    <w:rsid w:val="00533877"/>
    <w:rsid w:val="00533A97"/>
    <w:rsid w:val="00534293"/>
    <w:rsid w:val="00534B59"/>
    <w:rsid w:val="00535ADB"/>
    <w:rsid w:val="00536759"/>
    <w:rsid w:val="00536CA6"/>
    <w:rsid w:val="00537C62"/>
    <w:rsid w:val="00541702"/>
    <w:rsid w:val="00542E03"/>
    <w:rsid w:val="005449B2"/>
    <w:rsid w:val="00544AD5"/>
    <w:rsid w:val="00545FF7"/>
    <w:rsid w:val="00546970"/>
    <w:rsid w:val="0055252F"/>
    <w:rsid w:val="00554E19"/>
    <w:rsid w:val="0055546C"/>
    <w:rsid w:val="0056121F"/>
    <w:rsid w:val="00561B11"/>
    <w:rsid w:val="00564587"/>
    <w:rsid w:val="0056784A"/>
    <w:rsid w:val="00572309"/>
    <w:rsid w:val="00572505"/>
    <w:rsid w:val="00577998"/>
    <w:rsid w:val="00577EE6"/>
    <w:rsid w:val="005815AC"/>
    <w:rsid w:val="00581D3B"/>
    <w:rsid w:val="00582809"/>
    <w:rsid w:val="00583B93"/>
    <w:rsid w:val="0058551A"/>
    <w:rsid w:val="00586795"/>
    <w:rsid w:val="0058798C"/>
    <w:rsid w:val="005900FA"/>
    <w:rsid w:val="00592306"/>
    <w:rsid w:val="005935A4"/>
    <w:rsid w:val="005948C2"/>
    <w:rsid w:val="00594EE9"/>
    <w:rsid w:val="005956BF"/>
    <w:rsid w:val="00595DCA"/>
    <w:rsid w:val="0059779B"/>
    <w:rsid w:val="005A09D9"/>
    <w:rsid w:val="005A15D5"/>
    <w:rsid w:val="005A209A"/>
    <w:rsid w:val="005A28C0"/>
    <w:rsid w:val="005A3390"/>
    <w:rsid w:val="005A662D"/>
    <w:rsid w:val="005B1409"/>
    <w:rsid w:val="005B2ABB"/>
    <w:rsid w:val="005B35D7"/>
    <w:rsid w:val="005B392A"/>
    <w:rsid w:val="005B3AA3"/>
    <w:rsid w:val="005B3E73"/>
    <w:rsid w:val="005B3EA4"/>
    <w:rsid w:val="005B5690"/>
    <w:rsid w:val="005B5ECB"/>
    <w:rsid w:val="005B6F83"/>
    <w:rsid w:val="005C0975"/>
    <w:rsid w:val="005C381B"/>
    <w:rsid w:val="005C3A9C"/>
    <w:rsid w:val="005C43D2"/>
    <w:rsid w:val="005C7422"/>
    <w:rsid w:val="005C74FB"/>
    <w:rsid w:val="005D1602"/>
    <w:rsid w:val="005D4AB3"/>
    <w:rsid w:val="005D530E"/>
    <w:rsid w:val="005D60A9"/>
    <w:rsid w:val="005E24D3"/>
    <w:rsid w:val="005E385F"/>
    <w:rsid w:val="005E4B1F"/>
    <w:rsid w:val="005E5B81"/>
    <w:rsid w:val="005E67AD"/>
    <w:rsid w:val="005F0284"/>
    <w:rsid w:val="005F2CB1"/>
    <w:rsid w:val="005F3025"/>
    <w:rsid w:val="005F618C"/>
    <w:rsid w:val="005F69D4"/>
    <w:rsid w:val="005F70BD"/>
    <w:rsid w:val="005F774D"/>
    <w:rsid w:val="005F7951"/>
    <w:rsid w:val="006007B8"/>
    <w:rsid w:val="00602050"/>
    <w:rsid w:val="0060283C"/>
    <w:rsid w:val="00604F14"/>
    <w:rsid w:val="00611B83"/>
    <w:rsid w:val="00613257"/>
    <w:rsid w:val="00615576"/>
    <w:rsid w:val="0061723E"/>
    <w:rsid w:val="00620591"/>
    <w:rsid w:val="00620A71"/>
    <w:rsid w:val="00620D80"/>
    <w:rsid w:val="00620F1C"/>
    <w:rsid w:val="006234A6"/>
    <w:rsid w:val="006246EF"/>
    <w:rsid w:val="006258B9"/>
    <w:rsid w:val="00627630"/>
    <w:rsid w:val="00627B68"/>
    <w:rsid w:val="00630001"/>
    <w:rsid w:val="00630D7A"/>
    <w:rsid w:val="006311B3"/>
    <w:rsid w:val="00631B71"/>
    <w:rsid w:val="0063284C"/>
    <w:rsid w:val="00633F81"/>
    <w:rsid w:val="00635915"/>
    <w:rsid w:val="00636398"/>
    <w:rsid w:val="006368D3"/>
    <w:rsid w:val="006377EC"/>
    <w:rsid w:val="00637E77"/>
    <w:rsid w:val="00637EB0"/>
    <w:rsid w:val="0064151F"/>
    <w:rsid w:val="00641533"/>
    <w:rsid w:val="0064208D"/>
    <w:rsid w:val="00643475"/>
    <w:rsid w:val="0064396A"/>
    <w:rsid w:val="0064624E"/>
    <w:rsid w:val="006500F7"/>
    <w:rsid w:val="00650161"/>
    <w:rsid w:val="00650AB9"/>
    <w:rsid w:val="00653056"/>
    <w:rsid w:val="00655733"/>
    <w:rsid w:val="00655ACD"/>
    <w:rsid w:val="00656A92"/>
    <w:rsid w:val="00656DDE"/>
    <w:rsid w:val="00656ED7"/>
    <w:rsid w:val="00657420"/>
    <w:rsid w:val="0066011D"/>
    <w:rsid w:val="006607C0"/>
    <w:rsid w:val="00660CEF"/>
    <w:rsid w:val="006613A6"/>
    <w:rsid w:val="006627A2"/>
    <w:rsid w:val="006634E6"/>
    <w:rsid w:val="00663EE2"/>
    <w:rsid w:val="00663FA2"/>
    <w:rsid w:val="006655EE"/>
    <w:rsid w:val="0066669A"/>
    <w:rsid w:val="006669AF"/>
    <w:rsid w:val="00667EE7"/>
    <w:rsid w:val="00670444"/>
    <w:rsid w:val="00670922"/>
    <w:rsid w:val="00670BE1"/>
    <w:rsid w:val="0067218F"/>
    <w:rsid w:val="006723C7"/>
    <w:rsid w:val="006741F2"/>
    <w:rsid w:val="00674A00"/>
    <w:rsid w:val="00674CC3"/>
    <w:rsid w:val="00675C72"/>
    <w:rsid w:val="00676907"/>
    <w:rsid w:val="006771F9"/>
    <w:rsid w:val="006776D7"/>
    <w:rsid w:val="00680292"/>
    <w:rsid w:val="006802B8"/>
    <w:rsid w:val="00681003"/>
    <w:rsid w:val="006817C9"/>
    <w:rsid w:val="00683462"/>
    <w:rsid w:val="00683ECE"/>
    <w:rsid w:val="0069051C"/>
    <w:rsid w:val="0069059A"/>
    <w:rsid w:val="006925D3"/>
    <w:rsid w:val="00695056"/>
    <w:rsid w:val="00695FC2"/>
    <w:rsid w:val="006962F6"/>
    <w:rsid w:val="00696949"/>
    <w:rsid w:val="00697052"/>
    <w:rsid w:val="006975D0"/>
    <w:rsid w:val="006A2A95"/>
    <w:rsid w:val="006A2B14"/>
    <w:rsid w:val="006A2FF3"/>
    <w:rsid w:val="006A33D8"/>
    <w:rsid w:val="006A3934"/>
    <w:rsid w:val="006A46FB"/>
    <w:rsid w:val="006A5E28"/>
    <w:rsid w:val="006A697B"/>
    <w:rsid w:val="006A7AFF"/>
    <w:rsid w:val="006B1816"/>
    <w:rsid w:val="006B2099"/>
    <w:rsid w:val="006B22B3"/>
    <w:rsid w:val="006B254D"/>
    <w:rsid w:val="006B3349"/>
    <w:rsid w:val="006B4266"/>
    <w:rsid w:val="006B50CF"/>
    <w:rsid w:val="006B63E2"/>
    <w:rsid w:val="006B77B1"/>
    <w:rsid w:val="006C03B8"/>
    <w:rsid w:val="006C2B4F"/>
    <w:rsid w:val="006C2EE3"/>
    <w:rsid w:val="006C3866"/>
    <w:rsid w:val="006C5EC9"/>
    <w:rsid w:val="006C6059"/>
    <w:rsid w:val="006C7522"/>
    <w:rsid w:val="006C76AB"/>
    <w:rsid w:val="006D5BBA"/>
    <w:rsid w:val="006D6F08"/>
    <w:rsid w:val="006E062C"/>
    <w:rsid w:val="006E1C82"/>
    <w:rsid w:val="006E28B7"/>
    <w:rsid w:val="006E2A9B"/>
    <w:rsid w:val="006E3310"/>
    <w:rsid w:val="006E4E39"/>
    <w:rsid w:val="006E565E"/>
    <w:rsid w:val="006E6226"/>
    <w:rsid w:val="006E673D"/>
    <w:rsid w:val="006E73E3"/>
    <w:rsid w:val="006E7D3B"/>
    <w:rsid w:val="006F1B70"/>
    <w:rsid w:val="006F23FA"/>
    <w:rsid w:val="006F341D"/>
    <w:rsid w:val="006F3CDE"/>
    <w:rsid w:val="006F58D4"/>
    <w:rsid w:val="006F6582"/>
    <w:rsid w:val="0070346E"/>
    <w:rsid w:val="00704EDB"/>
    <w:rsid w:val="007054D2"/>
    <w:rsid w:val="00706101"/>
    <w:rsid w:val="00706738"/>
    <w:rsid w:val="00707072"/>
    <w:rsid w:val="00707D61"/>
    <w:rsid w:val="00710803"/>
    <w:rsid w:val="007110B1"/>
    <w:rsid w:val="00712287"/>
    <w:rsid w:val="00712772"/>
    <w:rsid w:val="007133A2"/>
    <w:rsid w:val="007148D3"/>
    <w:rsid w:val="00715B9A"/>
    <w:rsid w:val="00716791"/>
    <w:rsid w:val="00716CA8"/>
    <w:rsid w:val="00716EE8"/>
    <w:rsid w:val="007248B9"/>
    <w:rsid w:val="007257D0"/>
    <w:rsid w:val="00726EA6"/>
    <w:rsid w:val="00727208"/>
    <w:rsid w:val="00727680"/>
    <w:rsid w:val="007278C8"/>
    <w:rsid w:val="0073332D"/>
    <w:rsid w:val="007348B1"/>
    <w:rsid w:val="007362A6"/>
    <w:rsid w:val="00736D7D"/>
    <w:rsid w:val="00740E08"/>
    <w:rsid w:val="00740E58"/>
    <w:rsid w:val="007415F3"/>
    <w:rsid w:val="007433E3"/>
    <w:rsid w:val="0074371D"/>
    <w:rsid w:val="007445A0"/>
    <w:rsid w:val="00744798"/>
    <w:rsid w:val="00744B46"/>
    <w:rsid w:val="0074524B"/>
    <w:rsid w:val="007478B1"/>
    <w:rsid w:val="00747D8B"/>
    <w:rsid w:val="00751228"/>
    <w:rsid w:val="007519CA"/>
    <w:rsid w:val="007530CF"/>
    <w:rsid w:val="007549C5"/>
    <w:rsid w:val="007567B1"/>
    <w:rsid w:val="007571E1"/>
    <w:rsid w:val="00757A16"/>
    <w:rsid w:val="007604B2"/>
    <w:rsid w:val="00761338"/>
    <w:rsid w:val="00765281"/>
    <w:rsid w:val="00766BAD"/>
    <w:rsid w:val="00770336"/>
    <w:rsid w:val="00771878"/>
    <w:rsid w:val="007729A2"/>
    <w:rsid w:val="00773C97"/>
    <w:rsid w:val="007755F2"/>
    <w:rsid w:val="0077667B"/>
    <w:rsid w:val="00776971"/>
    <w:rsid w:val="007770E4"/>
    <w:rsid w:val="00780A80"/>
    <w:rsid w:val="0078177E"/>
    <w:rsid w:val="00781CCA"/>
    <w:rsid w:val="0078304C"/>
    <w:rsid w:val="00783673"/>
    <w:rsid w:val="00785490"/>
    <w:rsid w:val="00786C26"/>
    <w:rsid w:val="00786C2E"/>
    <w:rsid w:val="00787B67"/>
    <w:rsid w:val="007925EA"/>
    <w:rsid w:val="00793CD8"/>
    <w:rsid w:val="00795C92"/>
    <w:rsid w:val="00796231"/>
    <w:rsid w:val="007A1CB3"/>
    <w:rsid w:val="007A200C"/>
    <w:rsid w:val="007A306F"/>
    <w:rsid w:val="007A43A6"/>
    <w:rsid w:val="007A58A6"/>
    <w:rsid w:val="007A6094"/>
    <w:rsid w:val="007B3D2D"/>
    <w:rsid w:val="007B4FD6"/>
    <w:rsid w:val="007B50AE"/>
    <w:rsid w:val="007B51DF"/>
    <w:rsid w:val="007B5411"/>
    <w:rsid w:val="007B6EEF"/>
    <w:rsid w:val="007C05DD"/>
    <w:rsid w:val="007C3D18"/>
    <w:rsid w:val="007C542F"/>
    <w:rsid w:val="007C5AC6"/>
    <w:rsid w:val="007C60BF"/>
    <w:rsid w:val="007C6A07"/>
    <w:rsid w:val="007C75A1"/>
    <w:rsid w:val="007C77A5"/>
    <w:rsid w:val="007D04E5"/>
    <w:rsid w:val="007D131E"/>
    <w:rsid w:val="007D1CA3"/>
    <w:rsid w:val="007D3D7B"/>
    <w:rsid w:val="007D5901"/>
    <w:rsid w:val="007D6772"/>
    <w:rsid w:val="007D7526"/>
    <w:rsid w:val="007E0150"/>
    <w:rsid w:val="007E4610"/>
    <w:rsid w:val="007E4715"/>
    <w:rsid w:val="007E4B69"/>
    <w:rsid w:val="007E4EF9"/>
    <w:rsid w:val="007E505B"/>
    <w:rsid w:val="007E6B49"/>
    <w:rsid w:val="007E7091"/>
    <w:rsid w:val="007E760A"/>
    <w:rsid w:val="007F213A"/>
    <w:rsid w:val="007F2DB0"/>
    <w:rsid w:val="007F37D0"/>
    <w:rsid w:val="007F383D"/>
    <w:rsid w:val="007F64E6"/>
    <w:rsid w:val="007F7160"/>
    <w:rsid w:val="00803FAE"/>
    <w:rsid w:val="0080463E"/>
    <w:rsid w:val="0080605F"/>
    <w:rsid w:val="00806DA1"/>
    <w:rsid w:val="00807786"/>
    <w:rsid w:val="0081004D"/>
    <w:rsid w:val="00811FCB"/>
    <w:rsid w:val="00812D6D"/>
    <w:rsid w:val="00814926"/>
    <w:rsid w:val="00814A68"/>
    <w:rsid w:val="008158D6"/>
    <w:rsid w:val="00817196"/>
    <w:rsid w:val="00817F0C"/>
    <w:rsid w:val="00820455"/>
    <w:rsid w:val="00822490"/>
    <w:rsid w:val="008235DB"/>
    <w:rsid w:val="00824AB4"/>
    <w:rsid w:val="00825C42"/>
    <w:rsid w:val="00825D25"/>
    <w:rsid w:val="008267A9"/>
    <w:rsid w:val="00827AEE"/>
    <w:rsid w:val="00827D6F"/>
    <w:rsid w:val="008301D1"/>
    <w:rsid w:val="00831E58"/>
    <w:rsid w:val="00833528"/>
    <w:rsid w:val="008349EC"/>
    <w:rsid w:val="0083610B"/>
    <w:rsid w:val="008376AC"/>
    <w:rsid w:val="008444E8"/>
    <w:rsid w:val="00844E80"/>
    <w:rsid w:val="00845C7E"/>
    <w:rsid w:val="00846FE7"/>
    <w:rsid w:val="00847942"/>
    <w:rsid w:val="0084799A"/>
    <w:rsid w:val="00850109"/>
    <w:rsid w:val="00855F9B"/>
    <w:rsid w:val="00856911"/>
    <w:rsid w:val="008577A6"/>
    <w:rsid w:val="00857A25"/>
    <w:rsid w:val="00860F06"/>
    <w:rsid w:val="008677FD"/>
    <w:rsid w:val="00867C63"/>
    <w:rsid w:val="008706D4"/>
    <w:rsid w:val="00870F8A"/>
    <w:rsid w:val="008719A4"/>
    <w:rsid w:val="00871D23"/>
    <w:rsid w:val="00873701"/>
    <w:rsid w:val="00874312"/>
    <w:rsid w:val="0087437C"/>
    <w:rsid w:val="00875CD7"/>
    <w:rsid w:val="00876B4D"/>
    <w:rsid w:val="00877F18"/>
    <w:rsid w:val="00881E94"/>
    <w:rsid w:val="00883900"/>
    <w:rsid w:val="008839A2"/>
    <w:rsid w:val="0089368A"/>
    <w:rsid w:val="008941E3"/>
    <w:rsid w:val="008942D3"/>
    <w:rsid w:val="00894A88"/>
    <w:rsid w:val="0089531C"/>
    <w:rsid w:val="00895386"/>
    <w:rsid w:val="008963A5"/>
    <w:rsid w:val="00897690"/>
    <w:rsid w:val="008A172E"/>
    <w:rsid w:val="008A21FF"/>
    <w:rsid w:val="008A2854"/>
    <w:rsid w:val="008A2CE2"/>
    <w:rsid w:val="008A30AC"/>
    <w:rsid w:val="008A44B8"/>
    <w:rsid w:val="008A51A8"/>
    <w:rsid w:val="008A54C7"/>
    <w:rsid w:val="008A77D8"/>
    <w:rsid w:val="008B028C"/>
    <w:rsid w:val="008B0483"/>
    <w:rsid w:val="008B120C"/>
    <w:rsid w:val="008B2ABA"/>
    <w:rsid w:val="008B2CD2"/>
    <w:rsid w:val="008B2EB2"/>
    <w:rsid w:val="008B51A0"/>
    <w:rsid w:val="008B592A"/>
    <w:rsid w:val="008B7A7C"/>
    <w:rsid w:val="008B7ABF"/>
    <w:rsid w:val="008B7B5C"/>
    <w:rsid w:val="008C0C99"/>
    <w:rsid w:val="008C2017"/>
    <w:rsid w:val="008C27FF"/>
    <w:rsid w:val="008C4958"/>
    <w:rsid w:val="008C4BAA"/>
    <w:rsid w:val="008C5A10"/>
    <w:rsid w:val="008C6AE8"/>
    <w:rsid w:val="008C7573"/>
    <w:rsid w:val="008D00A5"/>
    <w:rsid w:val="008D16E6"/>
    <w:rsid w:val="008D25D7"/>
    <w:rsid w:val="008D34F1"/>
    <w:rsid w:val="008D39D8"/>
    <w:rsid w:val="008D63F4"/>
    <w:rsid w:val="008D6C42"/>
    <w:rsid w:val="008D6D1A"/>
    <w:rsid w:val="008E065E"/>
    <w:rsid w:val="008E0927"/>
    <w:rsid w:val="008E1106"/>
    <w:rsid w:val="008E1909"/>
    <w:rsid w:val="008E4E4A"/>
    <w:rsid w:val="008E67D4"/>
    <w:rsid w:val="008F1EAB"/>
    <w:rsid w:val="008F27D9"/>
    <w:rsid w:val="008F33DC"/>
    <w:rsid w:val="008F387E"/>
    <w:rsid w:val="008F394F"/>
    <w:rsid w:val="008F477F"/>
    <w:rsid w:val="008F7971"/>
    <w:rsid w:val="009002E9"/>
    <w:rsid w:val="00900A88"/>
    <w:rsid w:val="00902350"/>
    <w:rsid w:val="0090336B"/>
    <w:rsid w:val="009036CA"/>
    <w:rsid w:val="009053AA"/>
    <w:rsid w:val="00905F8A"/>
    <w:rsid w:val="00906939"/>
    <w:rsid w:val="00910B7D"/>
    <w:rsid w:val="00910BCF"/>
    <w:rsid w:val="00911DFB"/>
    <w:rsid w:val="009139D9"/>
    <w:rsid w:val="00914AD8"/>
    <w:rsid w:val="009158AE"/>
    <w:rsid w:val="00915961"/>
    <w:rsid w:val="00916079"/>
    <w:rsid w:val="00916311"/>
    <w:rsid w:val="00917CE9"/>
    <w:rsid w:val="00920BF2"/>
    <w:rsid w:val="00921D9C"/>
    <w:rsid w:val="00922010"/>
    <w:rsid w:val="00922982"/>
    <w:rsid w:val="00923F12"/>
    <w:rsid w:val="00924146"/>
    <w:rsid w:val="0092662A"/>
    <w:rsid w:val="00926995"/>
    <w:rsid w:val="00931BD9"/>
    <w:rsid w:val="00935669"/>
    <w:rsid w:val="00936875"/>
    <w:rsid w:val="009368F3"/>
    <w:rsid w:val="00937A32"/>
    <w:rsid w:val="00941489"/>
    <w:rsid w:val="00941636"/>
    <w:rsid w:val="00942569"/>
    <w:rsid w:val="00943742"/>
    <w:rsid w:val="00945C05"/>
    <w:rsid w:val="00946945"/>
    <w:rsid w:val="00947713"/>
    <w:rsid w:val="00950C32"/>
    <w:rsid w:val="00950DE7"/>
    <w:rsid w:val="00953920"/>
    <w:rsid w:val="00953D47"/>
    <w:rsid w:val="0095681E"/>
    <w:rsid w:val="009572D4"/>
    <w:rsid w:val="00961921"/>
    <w:rsid w:val="00962966"/>
    <w:rsid w:val="0096430A"/>
    <w:rsid w:val="00964339"/>
    <w:rsid w:val="0096554B"/>
    <w:rsid w:val="0096584A"/>
    <w:rsid w:val="0096612A"/>
    <w:rsid w:val="00970D5E"/>
    <w:rsid w:val="00971B8E"/>
    <w:rsid w:val="00971F08"/>
    <w:rsid w:val="0097603D"/>
    <w:rsid w:val="00976949"/>
    <w:rsid w:val="00980477"/>
    <w:rsid w:val="00980DC3"/>
    <w:rsid w:val="00980DD2"/>
    <w:rsid w:val="00985253"/>
    <w:rsid w:val="009853B3"/>
    <w:rsid w:val="00990630"/>
    <w:rsid w:val="00991761"/>
    <w:rsid w:val="00994DCA"/>
    <w:rsid w:val="009960EC"/>
    <w:rsid w:val="009970DD"/>
    <w:rsid w:val="009A030F"/>
    <w:rsid w:val="009A0FBA"/>
    <w:rsid w:val="009A12CB"/>
    <w:rsid w:val="009A1601"/>
    <w:rsid w:val="009A3519"/>
    <w:rsid w:val="009A3BB6"/>
    <w:rsid w:val="009A4290"/>
    <w:rsid w:val="009A462D"/>
    <w:rsid w:val="009A5CBA"/>
    <w:rsid w:val="009B1F30"/>
    <w:rsid w:val="009B2C03"/>
    <w:rsid w:val="009B3AC2"/>
    <w:rsid w:val="009B4DF4"/>
    <w:rsid w:val="009B564E"/>
    <w:rsid w:val="009B5B60"/>
    <w:rsid w:val="009B7E87"/>
    <w:rsid w:val="009C0169"/>
    <w:rsid w:val="009C1B7D"/>
    <w:rsid w:val="009C2834"/>
    <w:rsid w:val="009C2965"/>
    <w:rsid w:val="009C403E"/>
    <w:rsid w:val="009D2ECE"/>
    <w:rsid w:val="009D4FF0"/>
    <w:rsid w:val="009D51F1"/>
    <w:rsid w:val="009D5A29"/>
    <w:rsid w:val="009D703C"/>
    <w:rsid w:val="009D718F"/>
    <w:rsid w:val="009E068F"/>
    <w:rsid w:val="009E14E0"/>
    <w:rsid w:val="009E35DB"/>
    <w:rsid w:val="009E43D6"/>
    <w:rsid w:val="009E47A3"/>
    <w:rsid w:val="009E509A"/>
    <w:rsid w:val="009F08F3"/>
    <w:rsid w:val="009F2B96"/>
    <w:rsid w:val="009F344F"/>
    <w:rsid w:val="009F4395"/>
    <w:rsid w:val="009F5713"/>
    <w:rsid w:val="009F5989"/>
    <w:rsid w:val="009F5BF2"/>
    <w:rsid w:val="00A031D8"/>
    <w:rsid w:val="00A048A8"/>
    <w:rsid w:val="00A04F49"/>
    <w:rsid w:val="00A0627B"/>
    <w:rsid w:val="00A1062A"/>
    <w:rsid w:val="00A114E3"/>
    <w:rsid w:val="00A13E54"/>
    <w:rsid w:val="00A1528B"/>
    <w:rsid w:val="00A16631"/>
    <w:rsid w:val="00A17F63"/>
    <w:rsid w:val="00A21352"/>
    <w:rsid w:val="00A2193B"/>
    <w:rsid w:val="00A2351A"/>
    <w:rsid w:val="00A26004"/>
    <w:rsid w:val="00A264A9"/>
    <w:rsid w:val="00A266B7"/>
    <w:rsid w:val="00A26DCF"/>
    <w:rsid w:val="00A27785"/>
    <w:rsid w:val="00A30187"/>
    <w:rsid w:val="00A3349A"/>
    <w:rsid w:val="00A3448A"/>
    <w:rsid w:val="00A36297"/>
    <w:rsid w:val="00A36D49"/>
    <w:rsid w:val="00A41E2B"/>
    <w:rsid w:val="00A42962"/>
    <w:rsid w:val="00A42D8E"/>
    <w:rsid w:val="00A4385B"/>
    <w:rsid w:val="00A44475"/>
    <w:rsid w:val="00A45B74"/>
    <w:rsid w:val="00A5080F"/>
    <w:rsid w:val="00A52E1D"/>
    <w:rsid w:val="00A564C6"/>
    <w:rsid w:val="00A61499"/>
    <w:rsid w:val="00A62A77"/>
    <w:rsid w:val="00A63483"/>
    <w:rsid w:val="00A63572"/>
    <w:rsid w:val="00A63DA5"/>
    <w:rsid w:val="00A641DE"/>
    <w:rsid w:val="00A657D7"/>
    <w:rsid w:val="00A65A27"/>
    <w:rsid w:val="00A65BD6"/>
    <w:rsid w:val="00A660AC"/>
    <w:rsid w:val="00A679D2"/>
    <w:rsid w:val="00A67E6C"/>
    <w:rsid w:val="00A71B99"/>
    <w:rsid w:val="00A72357"/>
    <w:rsid w:val="00A7358A"/>
    <w:rsid w:val="00A739D0"/>
    <w:rsid w:val="00A7429F"/>
    <w:rsid w:val="00A7481A"/>
    <w:rsid w:val="00A74CB0"/>
    <w:rsid w:val="00A75800"/>
    <w:rsid w:val="00A761D4"/>
    <w:rsid w:val="00A76EBB"/>
    <w:rsid w:val="00A7793C"/>
    <w:rsid w:val="00A77CA1"/>
    <w:rsid w:val="00A77EC4"/>
    <w:rsid w:val="00A8024C"/>
    <w:rsid w:val="00A81B64"/>
    <w:rsid w:val="00A83054"/>
    <w:rsid w:val="00A85C5B"/>
    <w:rsid w:val="00A85EBC"/>
    <w:rsid w:val="00A91128"/>
    <w:rsid w:val="00A92879"/>
    <w:rsid w:val="00A9442A"/>
    <w:rsid w:val="00A95842"/>
    <w:rsid w:val="00A95CAF"/>
    <w:rsid w:val="00A96E40"/>
    <w:rsid w:val="00AA016F"/>
    <w:rsid w:val="00AA1323"/>
    <w:rsid w:val="00AA1ED6"/>
    <w:rsid w:val="00AA51D6"/>
    <w:rsid w:val="00AA56FE"/>
    <w:rsid w:val="00AA682A"/>
    <w:rsid w:val="00AB0221"/>
    <w:rsid w:val="00AB0BC8"/>
    <w:rsid w:val="00AB11CA"/>
    <w:rsid w:val="00AB14D9"/>
    <w:rsid w:val="00AB1C93"/>
    <w:rsid w:val="00AB2A10"/>
    <w:rsid w:val="00AB4AB8"/>
    <w:rsid w:val="00AB5AC4"/>
    <w:rsid w:val="00AB655E"/>
    <w:rsid w:val="00AC007F"/>
    <w:rsid w:val="00AC0A3A"/>
    <w:rsid w:val="00AC2ECD"/>
    <w:rsid w:val="00AC3119"/>
    <w:rsid w:val="00AC4479"/>
    <w:rsid w:val="00AC49FB"/>
    <w:rsid w:val="00AC50C5"/>
    <w:rsid w:val="00AC5A10"/>
    <w:rsid w:val="00AD0AA3"/>
    <w:rsid w:val="00AD2EC1"/>
    <w:rsid w:val="00AD34F7"/>
    <w:rsid w:val="00AD380B"/>
    <w:rsid w:val="00AD3F94"/>
    <w:rsid w:val="00AD4A5A"/>
    <w:rsid w:val="00AE019C"/>
    <w:rsid w:val="00AE1FD5"/>
    <w:rsid w:val="00AE27AC"/>
    <w:rsid w:val="00AE3D7E"/>
    <w:rsid w:val="00AE40E0"/>
    <w:rsid w:val="00AE42E3"/>
    <w:rsid w:val="00AE4DBA"/>
    <w:rsid w:val="00AE4F07"/>
    <w:rsid w:val="00AF0B03"/>
    <w:rsid w:val="00AF1639"/>
    <w:rsid w:val="00AF1C5D"/>
    <w:rsid w:val="00AF1DBC"/>
    <w:rsid w:val="00AF21FE"/>
    <w:rsid w:val="00AF23EF"/>
    <w:rsid w:val="00AF278E"/>
    <w:rsid w:val="00AF42D7"/>
    <w:rsid w:val="00AF624B"/>
    <w:rsid w:val="00AF652D"/>
    <w:rsid w:val="00B006FE"/>
    <w:rsid w:val="00B007CB"/>
    <w:rsid w:val="00B00833"/>
    <w:rsid w:val="00B015D1"/>
    <w:rsid w:val="00B02AA9"/>
    <w:rsid w:val="00B02FA3"/>
    <w:rsid w:val="00B05084"/>
    <w:rsid w:val="00B10301"/>
    <w:rsid w:val="00B1287C"/>
    <w:rsid w:val="00B13DCD"/>
    <w:rsid w:val="00B14AFE"/>
    <w:rsid w:val="00B157F9"/>
    <w:rsid w:val="00B20256"/>
    <w:rsid w:val="00B2039E"/>
    <w:rsid w:val="00B20717"/>
    <w:rsid w:val="00B20D09"/>
    <w:rsid w:val="00B22513"/>
    <w:rsid w:val="00B23BB5"/>
    <w:rsid w:val="00B263EB"/>
    <w:rsid w:val="00B2763F"/>
    <w:rsid w:val="00B27AAC"/>
    <w:rsid w:val="00B30929"/>
    <w:rsid w:val="00B372AA"/>
    <w:rsid w:val="00B3770B"/>
    <w:rsid w:val="00B40445"/>
    <w:rsid w:val="00B409E0"/>
    <w:rsid w:val="00B41888"/>
    <w:rsid w:val="00B43E2D"/>
    <w:rsid w:val="00B454E7"/>
    <w:rsid w:val="00B45A52"/>
    <w:rsid w:val="00B46175"/>
    <w:rsid w:val="00B46814"/>
    <w:rsid w:val="00B51C5D"/>
    <w:rsid w:val="00B53131"/>
    <w:rsid w:val="00B548B7"/>
    <w:rsid w:val="00B57105"/>
    <w:rsid w:val="00B613BD"/>
    <w:rsid w:val="00B61BFC"/>
    <w:rsid w:val="00B61FCE"/>
    <w:rsid w:val="00B63F01"/>
    <w:rsid w:val="00B664C7"/>
    <w:rsid w:val="00B673DC"/>
    <w:rsid w:val="00B72FD5"/>
    <w:rsid w:val="00B737AA"/>
    <w:rsid w:val="00B739F6"/>
    <w:rsid w:val="00B74E83"/>
    <w:rsid w:val="00B75604"/>
    <w:rsid w:val="00B7743D"/>
    <w:rsid w:val="00B81A6C"/>
    <w:rsid w:val="00B85DE5"/>
    <w:rsid w:val="00B870CB"/>
    <w:rsid w:val="00B90F72"/>
    <w:rsid w:val="00B90F73"/>
    <w:rsid w:val="00B932BA"/>
    <w:rsid w:val="00B93B59"/>
    <w:rsid w:val="00B93FA0"/>
    <w:rsid w:val="00B9406A"/>
    <w:rsid w:val="00B95AD2"/>
    <w:rsid w:val="00B96373"/>
    <w:rsid w:val="00B96BDC"/>
    <w:rsid w:val="00BA2280"/>
    <w:rsid w:val="00BA2A08"/>
    <w:rsid w:val="00BA439D"/>
    <w:rsid w:val="00BA56D2"/>
    <w:rsid w:val="00BA632B"/>
    <w:rsid w:val="00BA6420"/>
    <w:rsid w:val="00BA76E0"/>
    <w:rsid w:val="00BB0B3F"/>
    <w:rsid w:val="00BB2A25"/>
    <w:rsid w:val="00BB467F"/>
    <w:rsid w:val="00BB4F2E"/>
    <w:rsid w:val="00BB51E9"/>
    <w:rsid w:val="00BC0FDC"/>
    <w:rsid w:val="00BC3053"/>
    <w:rsid w:val="00BC30FD"/>
    <w:rsid w:val="00BC4D2E"/>
    <w:rsid w:val="00BD1DDE"/>
    <w:rsid w:val="00BD287E"/>
    <w:rsid w:val="00BD3343"/>
    <w:rsid w:val="00BD48AC"/>
    <w:rsid w:val="00BD49F1"/>
    <w:rsid w:val="00BD5F1A"/>
    <w:rsid w:val="00BD76F6"/>
    <w:rsid w:val="00BE1234"/>
    <w:rsid w:val="00BE2742"/>
    <w:rsid w:val="00BE2FA6"/>
    <w:rsid w:val="00BE333F"/>
    <w:rsid w:val="00BE35B4"/>
    <w:rsid w:val="00BE7406"/>
    <w:rsid w:val="00BE7603"/>
    <w:rsid w:val="00BF1D0D"/>
    <w:rsid w:val="00BF3279"/>
    <w:rsid w:val="00BF3A85"/>
    <w:rsid w:val="00BF4858"/>
    <w:rsid w:val="00BF67BA"/>
    <w:rsid w:val="00BF74C7"/>
    <w:rsid w:val="00C014FC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0F09"/>
    <w:rsid w:val="00C22657"/>
    <w:rsid w:val="00C26775"/>
    <w:rsid w:val="00C279B5"/>
    <w:rsid w:val="00C27C45"/>
    <w:rsid w:val="00C335F8"/>
    <w:rsid w:val="00C364F0"/>
    <w:rsid w:val="00C36A13"/>
    <w:rsid w:val="00C36DC6"/>
    <w:rsid w:val="00C3719D"/>
    <w:rsid w:val="00C37CB2"/>
    <w:rsid w:val="00C43E37"/>
    <w:rsid w:val="00C445C0"/>
    <w:rsid w:val="00C451EE"/>
    <w:rsid w:val="00C473A5"/>
    <w:rsid w:val="00C53F71"/>
    <w:rsid w:val="00C54995"/>
    <w:rsid w:val="00C54D41"/>
    <w:rsid w:val="00C60783"/>
    <w:rsid w:val="00C64672"/>
    <w:rsid w:val="00C7025C"/>
    <w:rsid w:val="00C70697"/>
    <w:rsid w:val="00C72093"/>
    <w:rsid w:val="00C72C56"/>
    <w:rsid w:val="00C72EF4"/>
    <w:rsid w:val="00C73909"/>
    <w:rsid w:val="00C73B0F"/>
    <w:rsid w:val="00C744FE"/>
    <w:rsid w:val="00C75D2F"/>
    <w:rsid w:val="00C76403"/>
    <w:rsid w:val="00C7663C"/>
    <w:rsid w:val="00C767BE"/>
    <w:rsid w:val="00C76E3C"/>
    <w:rsid w:val="00C772FB"/>
    <w:rsid w:val="00C800D6"/>
    <w:rsid w:val="00C81568"/>
    <w:rsid w:val="00C863E8"/>
    <w:rsid w:val="00C875F9"/>
    <w:rsid w:val="00C9027A"/>
    <w:rsid w:val="00C9068E"/>
    <w:rsid w:val="00C91958"/>
    <w:rsid w:val="00C92F6B"/>
    <w:rsid w:val="00C9322F"/>
    <w:rsid w:val="00C93429"/>
    <w:rsid w:val="00C93814"/>
    <w:rsid w:val="00C93C4B"/>
    <w:rsid w:val="00C944AB"/>
    <w:rsid w:val="00C95B40"/>
    <w:rsid w:val="00CA0575"/>
    <w:rsid w:val="00CA1ED8"/>
    <w:rsid w:val="00CA2952"/>
    <w:rsid w:val="00CB1F63"/>
    <w:rsid w:val="00CB2072"/>
    <w:rsid w:val="00CB3BFB"/>
    <w:rsid w:val="00CB4257"/>
    <w:rsid w:val="00CB52E3"/>
    <w:rsid w:val="00CB7170"/>
    <w:rsid w:val="00CC040E"/>
    <w:rsid w:val="00CC111F"/>
    <w:rsid w:val="00CC2011"/>
    <w:rsid w:val="00CC2FD8"/>
    <w:rsid w:val="00CC3EA0"/>
    <w:rsid w:val="00CC7B45"/>
    <w:rsid w:val="00CC7C9D"/>
    <w:rsid w:val="00CD0258"/>
    <w:rsid w:val="00CD1188"/>
    <w:rsid w:val="00CD2ED1"/>
    <w:rsid w:val="00CD337B"/>
    <w:rsid w:val="00CD5C1C"/>
    <w:rsid w:val="00CE0424"/>
    <w:rsid w:val="00CE1F94"/>
    <w:rsid w:val="00CE7561"/>
    <w:rsid w:val="00CF0699"/>
    <w:rsid w:val="00CF090A"/>
    <w:rsid w:val="00CF0BFC"/>
    <w:rsid w:val="00CF1354"/>
    <w:rsid w:val="00CF1942"/>
    <w:rsid w:val="00CF3899"/>
    <w:rsid w:val="00CF3B1F"/>
    <w:rsid w:val="00CF3BF6"/>
    <w:rsid w:val="00CF625B"/>
    <w:rsid w:val="00CF63EF"/>
    <w:rsid w:val="00CF687E"/>
    <w:rsid w:val="00CF7093"/>
    <w:rsid w:val="00D01956"/>
    <w:rsid w:val="00D0349B"/>
    <w:rsid w:val="00D10249"/>
    <w:rsid w:val="00D10FEA"/>
    <w:rsid w:val="00D115C3"/>
    <w:rsid w:val="00D11897"/>
    <w:rsid w:val="00D12130"/>
    <w:rsid w:val="00D13135"/>
    <w:rsid w:val="00D13821"/>
    <w:rsid w:val="00D13E4E"/>
    <w:rsid w:val="00D148B0"/>
    <w:rsid w:val="00D14DCA"/>
    <w:rsid w:val="00D14FBF"/>
    <w:rsid w:val="00D22D4A"/>
    <w:rsid w:val="00D239A7"/>
    <w:rsid w:val="00D23F47"/>
    <w:rsid w:val="00D24BC1"/>
    <w:rsid w:val="00D253FF"/>
    <w:rsid w:val="00D3080E"/>
    <w:rsid w:val="00D321DF"/>
    <w:rsid w:val="00D35B98"/>
    <w:rsid w:val="00D36E71"/>
    <w:rsid w:val="00D37D87"/>
    <w:rsid w:val="00D40B33"/>
    <w:rsid w:val="00D424C4"/>
    <w:rsid w:val="00D4318F"/>
    <w:rsid w:val="00D438BF"/>
    <w:rsid w:val="00D440F8"/>
    <w:rsid w:val="00D44FB5"/>
    <w:rsid w:val="00D473DC"/>
    <w:rsid w:val="00D546FF"/>
    <w:rsid w:val="00D55AD5"/>
    <w:rsid w:val="00D56F8A"/>
    <w:rsid w:val="00D57597"/>
    <w:rsid w:val="00D576CA"/>
    <w:rsid w:val="00D60855"/>
    <w:rsid w:val="00D610E2"/>
    <w:rsid w:val="00D617D2"/>
    <w:rsid w:val="00D61AF5"/>
    <w:rsid w:val="00D63014"/>
    <w:rsid w:val="00D6363E"/>
    <w:rsid w:val="00D652B5"/>
    <w:rsid w:val="00D655EE"/>
    <w:rsid w:val="00D657B6"/>
    <w:rsid w:val="00D66155"/>
    <w:rsid w:val="00D670C7"/>
    <w:rsid w:val="00D708B0"/>
    <w:rsid w:val="00D73D1F"/>
    <w:rsid w:val="00D7439F"/>
    <w:rsid w:val="00D76C22"/>
    <w:rsid w:val="00D77B1D"/>
    <w:rsid w:val="00D8021F"/>
    <w:rsid w:val="00D80383"/>
    <w:rsid w:val="00D80882"/>
    <w:rsid w:val="00D823C6"/>
    <w:rsid w:val="00D8327F"/>
    <w:rsid w:val="00D86CA3"/>
    <w:rsid w:val="00D871CE"/>
    <w:rsid w:val="00D9196D"/>
    <w:rsid w:val="00D92982"/>
    <w:rsid w:val="00DA04EA"/>
    <w:rsid w:val="00DA18A4"/>
    <w:rsid w:val="00DA1B8F"/>
    <w:rsid w:val="00DA305E"/>
    <w:rsid w:val="00DA4857"/>
    <w:rsid w:val="00DA5417"/>
    <w:rsid w:val="00DA56E8"/>
    <w:rsid w:val="00DA5835"/>
    <w:rsid w:val="00DB0A9F"/>
    <w:rsid w:val="00DB377D"/>
    <w:rsid w:val="00DB6382"/>
    <w:rsid w:val="00DB6D3C"/>
    <w:rsid w:val="00DB7367"/>
    <w:rsid w:val="00DC0BD1"/>
    <w:rsid w:val="00DC2D36"/>
    <w:rsid w:val="00DC302C"/>
    <w:rsid w:val="00DC48DD"/>
    <w:rsid w:val="00DC53EF"/>
    <w:rsid w:val="00DC7B53"/>
    <w:rsid w:val="00DD0E89"/>
    <w:rsid w:val="00DD355D"/>
    <w:rsid w:val="00DE0F9A"/>
    <w:rsid w:val="00DE5608"/>
    <w:rsid w:val="00DE58D0"/>
    <w:rsid w:val="00DE5946"/>
    <w:rsid w:val="00DE654F"/>
    <w:rsid w:val="00DF0B6E"/>
    <w:rsid w:val="00DF15E0"/>
    <w:rsid w:val="00DF37A0"/>
    <w:rsid w:val="00DF4856"/>
    <w:rsid w:val="00DF6218"/>
    <w:rsid w:val="00E01CDE"/>
    <w:rsid w:val="00E02516"/>
    <w:rsid w:val="00E03E18"/>
    <w:rsid w:val="00E110E7"/>
    <w:rsid w:val="00E111BB"/>
    <w:rsid w:val="00E11B20"/>
    <w:rsid w:val="00E11C8F"/>
    <w:rsid w:val="00E16ADA"/>
    <w:rsid w:val="00E16D60"/>
    <w:rsid w:val="00E17A93"/>
    <w:rsid w:val="00E17FA2"/>
    <w:rsid w:val="00E22330"/>
    <w:rsid w:val="00E2587A"/>
    <w:rsid w:val="00E268FC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378ED"/>
    <w:rsid w:val="00E4039B"/>
    <w:rsid w:val="00E446F1"/>
    <w:rsid w:val="00E44F4D"/>
    <w:rsid w:val="00E46886"/>
    <w:rsid w:val="00E46B90"/>
    <w:rsid w:val="00E47A9A"/>
    <w:rsid w:val="00E47AEF"/>
    <w:rsid w:val="00E512F3"/>
    <w:rsid w:val="00E53B75"/>
    <w:rsid w:val="00E54E3B"/>
    <w:rsid w:val="00E55FDF"/>
    <w:rsid w:val="00E57565"/>
    <w:rsid w:val="00E63838"/>
    <w:rsid w:val="00E64434"/>
    <w:rsid w:val="00E66385"/>
    <w:rsid w:val="00E67C51"/>
    <w:rsid w:val="00E72EFC"/>
    <w:rsid w:val="00E758EC"/>
    <w:rsid w:val="00E75C94"/>
    <w:rsid w:val="00E76D1E"/>
    <w:rsid w:val="00E8234C"/>
    <w:rsid w:val="00E83AA9"/>
    <w:rsid w:val="00E85928"/>
    <w:rsid w:val="00E87822"/>
    <w:rsid w:val="00E90068"/>
    <w:rsid w:val="00E90395"/>
    <w:rsid w:val="00E90E49"/>
    <w:rsid w:val="00E917F9"/>
    <w:rsid w:val="00E9291C"/>
    <w:rsid w:val="00E93FDC"/>
    <w:rsid w:val="00E93FFE"/>
    <w:rsid w:val="00E94DA1"/>
    <w:rsid w:val="00E94F8A"/>
    <w:rsid w:val="00E95BC3"/>
    <w:rsid w:val="00E97A67"/>
    <w:rsid w:val="00EA3F2F"/>
    <w:rsid w:val="00EA7A41"/>
    <w:rsid w:val="00EB04A3"/>
    <w:rsid w:val="00EB077B"/>
    <w:rsid w:val="00EB1A4E"/>
    <w:rsid w:val="00EB1C0A"/>
    <w:rsid w:val="00EB2755"/>
    <w:rsid w:val="00EB28A3"/>
    <w:rsid w:val="00EB455A"/>
    <w:rsid w:val="00EB4EA2"/>
    <w:rsid w:val="00EC24D5"/>
    <w:rsid w:val="00EC27C6"/>
    <w:rsid w:val="00EC3A46"/>
    <w:rsid w:val="00EC4207"/>
    <w:rsid w:val="00EC42C8"/>
    <w:rsid w:val="00EC4447"/>
    <w:rsid w:val="00EC5653"/>
    <w:rsid w:val="00EC69C7"/>
    <w:rsid w:val="00EC71CE"/>
    <w:rsid w:val="00ED076E"/>
    <w:rsid w:val="00ED1006"/>
    <w:rsid w:val="00ED780F"/>
    <w:rsid w:val="00EE0AE5"/>
    <w:rsid w:val="00EE3662"/>
    <w:rsid w:val="00EE7683"/>
    <w:rsid w:val="00EF10DF"/>
    <w:rsid w:val="00EF18FE"/>
    <w:rsid w:val="00EF4E09"/>
    <w:rsid w:val="00EF5787"/>
    <w:rsid w:val="00EF5EBD"/>
    <w:rsid w:val="00EF60D0"/>
    <w:rsid w:val="00F00AE5"/>
    <w:rsid w:val="00F01D3E"/>
    <w:rsid w:val="00F0528D"/>
    <w:rsid w:val="00F06C67"/>
    <w:rsid w:val="00F06DFD"/>
    <w:rsid w:val="00F071D1"/>
    <w:rsid w:val="00F07533"/>
    <w:rsid w:val="00F10629"/>
    <w:rsid w:val="00F13448"/>
    <w:rsid w:val="00F13F14"/>
    <w:rsid w:val="00F147BF"/>
    <w:rsid w:val="00F15FA5"/>
    <w:rsid w:val="00F17428"/>
    <w:rsid w:val="00F209B7"/>
    <w:rsid w:val="00F2376F"/>
    <w:rsid w:val="00F24037"/>
    <w:rsid w:val="00F243D8"/>
    <w:rsid w:val="00F27F56"/>
    <w:rsid w:val="00F27FAB"/>
    <w:rsid w:val="00F30828"/>
    <w:rsid w:val="00F313D6"/>
    <w:rsid w:val="00F37B06"/>
    <w:rsid w:val="00F37E89"/>
    <w:rsid w:val="00F40F0C"/>
    <w:rsid w:val="00F41A73"/>
    <w:rsid w:val="00F422E6"/>
    <w:rsid w:val="00F447F3"/>
    <w:rsid w:val="00F4520E"/>
    <w:rsid w:val="00F463E8"/>
    <w:rsid w:val="00F4766C"/>
    <w:rsid w:val="00F5060E"/>
    <w:rsid w:val="00F507D1"/>
    <w:rsid w:val="00F519CE"/>
    <w:rsid w:val="00F51ADA"/>
    <w:rsid w:val="00F539F4"/>
    <w:rsid w:val="00F54A44"/>
    <w:rsid w:val="00F56517"/>
    <w:rsid w:val="00F60203"/>
    <w:rsid w:val="00F607C5"/>
    <w:rsid w:val="00F60DEA"/>
    <w:rsid w:val="00F62B1E"/>
    <w:rsid w:val="00F6302A"/>
    <w:rsid w:val="00F63950"/>
    <w:rsid w:val="00F64C2B"/>
    <w:rsid w:val="00F651BE"/>
    <w:rsid w:val="00F65EE8"/>
    <w:rsid w:val="00F66DCE"/>
    <w:rsid w:val="00F66FD1"/>
    <w:rsid w:val="00F67F53"/>
    <w:rsid w:val="00F703BE"/>
    <w:rsid w:val="00F70A65"/>
    <w:rsid w:val="00F71DC6"/>
    <w:rsid w:val="00F71F69"/>
    <w:rsid w:val="00F72B72"/>
    <w:rsid w:val="00F736A1"/>
    <w:rsid w:val="00F74BB9"/>
    <w:rsid w:val="00F75582"/>
    <w:rsid w:val="00F76EFA"/>
    <w:rsid w:val="00F8016D"/>
    <w:rsid w:val="00F80461"/>
    <w:rsid w:val="00F804BE"/>
    <w:rsid w:val="00F817CE"/>
    <w:rsid w:val="00F832B4"/>
    <w:rsid w:val="00F83A5E"/>
    <w:rsid w:val="00F843D5"/>
    <w:rsid w:val="00F8456C"/>
    <w:rsid w:val="00F859D8"/>
    <w:rsid w:val="00F868F5"/>
    <w:rsid w:val="00F87504"/>
    <w:rsid w:val="00F87CD5"/>
    <w:rsid w:val="00F9056A"/>
    <w:rsid w:val="00F90F8D"/>
    <w:rsid w:val="00F92782"/>
    <w:rsid w:val="00F93AA9"/>
    <w:rsid w:val="00F96985"/>
    <w:rsid w:val="00F97838"/>
    <w:rsid w:val="00FA1B8A"/>
    <w:rsid w:val="00FA2BB3"/>
    <w:rsid w:val="00FB04E5"/>
    <w:rsid w:val="00FB14B4"/>
    <w:rsid w:val="00FB2E66"/>
    <w:rsid w:val="00FB3CCF"/>
    <w:rsid w:val="00FB4C80"/>
    <w:rsid w:val="00FB6A6A"/>
    <w:rsid w:val="00FB6DDA"/>
    <w:rsid w:val="00FB75E7"/>
    <w:rsid w:val="00FC16ED"/>
    <w:rsid w:val="00FC1A5A"/>
    <w:rsid w:val="00FC2082"/>
    <w:rsid w:val="00FC54A5"/>
    <w:rsid w:val="00FC5CB5"/>
    <w:rsid w:val="00FC70FE"/>
    <w:rsid w:val="00FC7429"/>
    <w:rsid w:val="00FD07F6"/>
    <w:rsid w:val="00FD1E61"/>
    <w:rsid w:val="00FD1EC8"/>
    <w:rsid w:val="00FD47ED"/>
    <w:rsid w:val="00FD74DB"/>
    <w:rsid w:val="00FD7660"/>
    <w:rsid w:val="00FE0655"/>
    <w:rsid w:val="00FE0A48"/>
    <w:rsid w:val="00FE1306"/>
    <w:rsid w:val="00FE15AC"/>
    <w:rsid w:val="00FE2365"/>
    <w:rsid w:val="00FE37D7"/>
    <w:rsid w:val="00FE4C7B"/>
    <w:rsid w:val="00FE7336"/>
    <w:rsid w:val="00FE787C"/>
    <w:rsid w:val="00FF0BCF"/>
    <w:rsid w:val="00FF1DDA"/>
    <w:rsid w:val="00FF3C7B"/>
    <w:rsid w:val="00FF3F43"/>
    <w:rsid w:val="00FF45A5"/>
    <w:rsid w:val="00FF5247"/>
    <w:rsid w:val="00FF5C91"/>
    <w:rsid w:val="00FF5D15"/>
    <w:rsid w:val="00FF7A75"/>
    <w:rsid w:val="00F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8ADC7E"/>
  <w15:chartTrackingRefBased/>
  <w15:docId w15:val="{53BFA1DB-7C48-4A43-8B88-3BB5556B6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Subtitle" w:uiPriority="11" w:qFormat="1"/>
    <w:lsdException w:name="Hyperlink" w:uiPriority="99" w:qFormat="1"/>
    <w:lsdException w:name="Strong" w:uiPriority="22" w:qFormat="1"/>
    <w:lsdException w:name="Emphasis" w:uiPriority="20" w:qFormat="1"/>
    <w:lsdException w:name="Document Map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4794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ja-JP"/>
    </w:rPr>
  </w:style>
  <w:style w:type="paragraph" w:styleId="Heading1">
    <w:name w:val="heading 1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uiPriority w:val="99"/>
    <w:qFormat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uiPriority w:val="9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qFormat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uiPriority w:val="9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uiPriority w:val="9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uiPriority w:val="9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uiPriority w:val="9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9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Doc-text">
    <w:name w:val="Doc-text"/>
    <w:basedOn w:val="Normal"/>
    <w:qFormat/>
    <w:rsid w:val="00D10FEA"/>
    <w:pPr>
      <w:overflowPunct/>
      <w:autoSpaceDE/>
      <w:autoSpaceDN/>
      <w:adjustRightInd/>
      <w:spacing w:after="160" w:line="259" w:lineRule="auto"/>
      <w:textAlignment w:val="auto"/>
    </w:pPr>
    <w:rPr>
      <w:rFonts w:ascii="Arial" w:eastAsiaTheme="minorHAnsi" w:hAnsi="Arial" w:cs="Arial"/>
      <w:szCs w:val="22"/>
      <w:lang w:eastAsia="zh-CN"/>
    </w:rPr>
  </w:style>
  <w:style w:type="character" w:customStyle="1" w:styleId="ReferenceChar">
    <w:name w:val="Reference Char"/>
    <w:link w:val="Reference"/>
    <w:locked/>
    <w:rsid w:val="00D10FEA"/>
    <w:rPr>
      <w:rFonts w:ascii="Arial" w:hAnsi="Arial"/>
      <w:lang w:eastAsia="zh-CN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,Légende-figure Char1,Légende-figure Char Char,captions Char,Légende-figure Char Char Char Char Char,label Char"/>
    <w:link w:val="Caption"/>
    <w:locked/>
    <w:rsid w:val="005E67AD"/>
    <w:rPr>
      <w:rFonts w:ascii="Times New Roman" w:hAnsi="Times New Roman"/>
      <w:b/>
    </w:rPr>
  </w:style>
  <w:style w:type="paragraph" w:customStyle="1" w:styleId="Doc-title">
    <w:name w:val="Doc-title"/>
    <w:basedOn w:val="Normal"/>
    <w:next w:val="Doc-text2"/>
    <w:link w:val="Doc-titleChar"/>
    <w:qFormat/>
    <w:rsid w:val="00E46B90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46B90"/>
    <w:rPr>
      <w:rFonts w:ascii="Arial" w:eastAsia="MS Mincho" w:hAnsi="Arial"/>
      <w:noProof/>
      <w:szCs w:val="24"/>
    </w:rPr>
  </w:style>
  <w:style w:type="character" w:customStyle="1" w:styleId="TALChar">
    <w:name w:val="TAL Char"/>
    <w:basedOn w:val="DefaultParagraphFont"/>
    <w:qFormat/>
    <w:locked/>
    <w:rsid w:val="004B026C"/>
    <w:rPr>
      <w:rFonts w:ascii="Arial" w:hAnsi="Arial" w:cs="Arial"/>
    </w:rPr>
  </w:style>
  <w:style w:type="paragraph" w:customStyle="1" w:styleId="Default">
    <w:name w:val="Default"/>
    <w:basedOn w:val="Normal"/>
    <w:rsid w:val="004B026C"/>
    <w:pPr>
      <w:overflowPunct/>
      <w:adjustRightInd/>
      <w:spacing w:after="0"/>
      <w:ind w:left="720" w:hanging="360"/>
      <w:textAlignment w:val="auto"/>
    </w:pPr>
    <w:rPr>
      <w:rFonts w:ascii="Arial" w:eastAsiaTheme="minorHAnsi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C73B0F"/>
    <w:rPr>
      <w:rFonts w:ascii="Times New Roman" w:hAnsi="Times New Roman"/>
      <w:lang w:eastAsia="ja-JP"/>
    </w:rPr>
  </w:style>
  <w:style w:type="character" w:styleId="PlaceholderText">
    <w:name w:val="Placeholder Text"/>
    <w:basedOn w:val="DefaultParagraphFont"/>
    <w:uiPriority w:val="99"/>
    <w:semiHidden/>
    <w:rsid w:val="00415EF4"/>
    <w:rPr>
      <w:color w:val="808080"/>
    </w:rPr>
  </w:style>
  <w:style w:type="paragraph" w:styleId="BodyTextIndent">
    <w:name w:val="Body Text Indent"/>
    <w:basedOn w:val="Normal"/>
    <w:link w:val="BodyTextIndentChar"/>
    <w:rsid w:val="009629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962966"/>
    <w:rPr>
      <w:rFonts w:ascii="Times New Roman" w:hAnsi="Times New Roman"/>
      <w:lang w:eastAsia="ja-JP"/>
    </w:rPr>
  </w:style>
  <w:style w:type="paragraph" w:customStyle="1" w:styleId="Agreement">
    <w:name w:val="Agreement"/>
    <w:basedOn w:val="Normal"/>
    <w:next w:val="Doc-text2"/>
    <w:rsid w:val="00EB1C0A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02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B028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character" w:customStyle="1" w:styleId="B1Zchn">
    <w:name w:val="B1 Zchn"/>
    <w:qFormat/>
    <w:rsid w:val="007478B1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630D7A"/>
    <w:rPr>
      <w:color w:val="2B579A"/>
      <w:shd w:val="clear" w:color="auto" w:fill="E1DFDD"/>
    </w:rPr>
  </w:style>
  <w:style w:type="character" w:customStyle="1" w:styleId="B1Char">
    <w:name w:val="B1 Char"/>
    <w:qFormat/>
    <w:rsid w:val="006A33D8"/>
    <w:rPr>
      <w:lang w:val="en-GB"/>
    </w:rPr>
  </w:style>
  <w:style w:type="character" w:customStyle="1" w:styleId="TACChar">
    <w:name w:val="TAC Char"/>
    <w:link w:val="TAC"/>
    <w:rsid w:val="008B2ABA"/>
    <w:rPr>
      <w:rFonts w:ascii="Arial" w:hAnsi="Arial"/>
      <w:sz w:val="18"/>
      <w:lang w:val="x-none" w:eastAsia="x-none"/>
    </w:rPr>
  </w:style>
  <w:style w:type="paragraph" w:styleId="NoSpacing">
    <w:name w:val="No Spacing"/>
    <w:uiPriority w:val="1"/>
    <w:qFormat/>
    <w:rsid w:val="00A9112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65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01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06407">
              <w:marLeft w:val="-180"/>
              <w:marRight w:val="-3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795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983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0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ipha\OneDrive%20-%20Ericsson%20AB\MyWork\local-NR-U\RAN2_107bis_Chongqing\R2-19xxxx%20RAN2-107bis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15566D-99B3-44EF-B8DD-008A96A136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C6A6E3-A24D-4313-B240-21AD56FB1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R2-19xxxx RAN2-107bis Contribution Template</Template>
  <TotalTime>0</TotalTime>
  <Pages>2</Pages>
  <Words>555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3494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3GPP; Ericsson; TDoc</cp:keywords>
  <dc:description/>
  <cp:lastModifiedBy>Ericsson</cp:lastModifiedBy>
  <cp:revision>2</cp:revision>
  <cp:lastPrinted>2019-10-03T13:52:00Z</cp:lastPrinted>
  <dcterms:created xsi:type="dcterms:W3CDTF">2020-08-06T20:35:00Z</dcterms:created>
  <dcterms:modified xsi:type="dcterms:W3CDTF">2020-08-06T20:35:00Z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